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46" w:rsidRDefault="00E64F46" w:rsidP="00E64F46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UNIT #4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How are we called to become missionary disciples of </w:t>
      </w:r>
    </w:p>
    <w:p w:rsidR="00E64F46" w:rsidRDefault="00E64F46" w:rsidP="00E64F46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r w:rsidRPr="00790113">
        <w:rPr>
          <w:rFonts w:ascii="Arial Black" w:hAnsi="Arial Black"/>
          <w:sz w:val="24"/>
          <w:szCs w:val="24"/>
        </w:rPr>
        <w:t>Jesus Christ?</w:t>
      </w:r>
      <w:r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294DA6">
        <w:rPr>
          <w:rFonts w:ascii="Arial" w:hAnsi="Arial" w:cs="Arial"/>
          <w:color w:val="FF0000"/>
          <w:sz w:val="20"/>
          <w:szCs w:val="20"/>
        </w:rPr>
        <w:t>[2/5/19</w:t>
      </w:r>
      <w:r>
        <w:rPr>
          <w:rFonts w:ascii="Arial" w:hAnsi="Arial" w:cs="Arial"/>
          <w:color w:val="FF0000"/>
          <w:sz w:val="20"/>
          <w:szCs w:val="20"/>
        </w:rPr>
        <w:t>]</w:t>
      </w:r>
    </w:p>
    <w:p w:rsidR="00414447" w:rsidRDefault="00414447" w:rsidP="006B3F83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B8416B" w:rsidRDefault="00B8416B" w:rsidP="00DA11BF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0B1304">
        <w:rPr>
          <w:rFonts w:ascii="Arial Black" w:hAnsi="Arial Black" w:cs="Arial"/>
          <w:b/>
          <w:sz w:val="24"/>
          <w:szCs w:val="28"/>
        </w:rPr>
        <w:t>4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</w:t>
      </w:r>
      <w:r w:rsidR="003F6983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3F6983">
        <w:rPr>
          <w:rFonts w:ascii="Arial Black" w:hAnsi="Arial Black" w:cs="Arial"/>
          <w:b/>
          <w:sz w:val="24"/>
          <w:szCs w:val="28"/>
        </w:rPr>
        <w:t>Why and how am I called to follow Jesus Christ</w:t>
      </w:r>
      <w:r w:rsidR="000512ED" w:rsidRPr="000512ED">
        <w:rPr>
          <w:rFonts w:ascii="Arial Black" w:hAnsi="Arial Black" w:cs="Arial"/>
          <w:b/>
          <w:sz w:val="24"/>
          <w:szCs w:val="28"/>
        </w:rPr>
        <w:t xml:space="preserve">?  </w:t>
      </w:r>
      <w:r w:rsidR="008859CE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 w:rsidRPr="00CF4782">
        <w:rPr>
          <w:rFonts w:ascii="Arial" w:hAnsi="Arial" w:cs="Arial"/>
          <w:sz w:val="24"/>
          <w:szCs w:val="28"/>
        </w:rPr>
        <w:t>[F</w:t>
      </w:r>
      <w:r w:rsidR="00CF4782">
        <w:rPr>
          <w:rFonts w:ascii="Arial" w:hAnsi="Arial" w:cs="Arial"/>
          <w:sz w:val="24"/>
          <w:szCs w:val="28"/>
        </w:rPr>
        <w:t xml:space="preserve">ocused Theme/Topic: </w:t>
      </w:r>
      <w:r w:rsidR="00CF4782" w:rsidRPr="00414447">
        <w:rPr>
          <w:rFonts w:ascii="Arial" w:hAnsi="Arial" w:cs="Arial"/>
          <w:i/>
          <w:sz w:val="24"/>
          <w:szCs w:val="28"/>
        </w:rPr>
        <w:t>My Personal Call</w:t>
      </w:r>
      <w:r w:rsidR="00905826" w:rsidRPr="00CF4782">
        <w:rPr>
          <w:rFonts w:ascii="Arial" w:hAnsi="Arial" w:cs="Arial"/>
          <w:sz w:val="24"/>
          <w:szCs w:val="28"/>
        </w:rPr>
        <w:t xml:space="preserve">] </w:t>
      </w:r>
    </w:p>
    <w:p w:rsidR="00352CA2" w:rsidRDefault="00352CA2" w:rsidP="00DA11BF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707472" w:rsidRDefault="00531CD2" w:rsidP="00DA11BF">
      <w:pPr>
        <w:spacing w:line="276" w:lineRule="auto"/>
        <w:rPr>
          <w:rFonts w:ascii="Arial" w:hAnsi="Arial" w:cs="Arial"/>
          <w:sz w:val="24"/>
          <w:szCs w:val="28"/>
        </w:rPr>
      </w:pPr>
      <w:r w:rsidRPr="001607CD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03C2D" w:rsidRPr="00AA0D48" w:rsidRDefault="00D03C2D" w:rsidP="00DA11BF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81632A" w:rsidRPr="00352CA2" w:rsidRDefault="0081632A" w:rsidP="00DA11BF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81632A">
        <w:rPr>
          <w:rFonts w:ascii="Arial" w:hAnsi="Arial" w:cs="Arial"/>
          <w:sz w:val="24"/>
          <w:szCs w:val="24"/>
        </w:rPr>
        <w:t>(U</w:t>
      </w:r>
      <w:r w:rsidR="00485B4D">
        <w:rPr>
          <w:rFonts w:ascii="Arial" w:hAnsi="Arial" w:cs="Arial"/>
          <w:sz w:val="24"/>
          <w:szCs w:val="24"/>
          <w:vertAlign w:val="subscript"/>
        </w:rPr>
        <w:t>1</w:t>
      </w:r>
      <w:r w:rsidRPr="0081632A">
        <w:rPr>
          <w:rFonts w:ascii="Arial" w:hAnsi="Arial" w:cs="Arial"/>
          <w:sz w:val="24"/>
          <w:szCs w:val="24"/>
        </w:rPr>
        <w:t xml:space="preserve">) 5.5.1.3 – Reading Scripture helps a Christian to focus one's heart and mind on God in order to become a more loving person who loves the way that Jesus loves. </w:t>
      </w:r>
      <w:r w:rsidR="00352CA2">
        <w:rPr>
          <w:rFonts w:ascii="Arial" w:hAnsi="Arial" w:cs="Arial"/>
          <w:sz w:val="20"/>
          <w:szCs w:val="20"/>
        </w:rPr>
        <w:t>[Reinforces</w:t>
      </w:r>
      <w:r w:rsidRPr="00352CA2">
        <w:rPr>
          <w:rFonts w:ascii="Arial" w:hAnsi="Arial" w:cs="Arial"/>
          <w:sz w:val="20"/>
          <w:szCs w:val="20"/>
        </w:rPr>
        <w:t xml:space="preserve"> Unit #1 – </w:t>
      </w:r>
      <w:r w:rsidR="00352CA2">
        <w:rPr>
          <w:rFonts w:ascii="Arial" w:hAnsi="Arial" w:cs="Arial"/>
          <w:sz w:val="20"/>
          <w:szCs w:val="20"/>
        </w:rPr>
        <w:t>“</w:t>
      </w:r>
      <w:r w:rsidRPr="00352CA2">
        <w:rPr>
          <w:rFonts w:ascii="Arial" w:hAnsi="Arial" w:cs="Arial"/>
          <w:sz w:val="20"/>
          <w:szCs w:val="20"/>
        </w:rPr>
        <w:t>Divine Love”] (CCC#133; 2653-54; 2700)</w:t>
      </w:r>
    </w:p>
    <w:p w:rsidR="00E64F46" w:rsidRPr="00352CA2" w:rsidRDefault="00E64F46" w:rsidP="00DA11B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F4850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7F4850">
        <w:rPr>
          <w:rFonts w:ascii="Arial" w:hAnsi="Arial" w:cs="Arial"/>
          <w:sz w:val="24"/>
          <w:szCs w:val="24"/>
        </w:rPr>
        <w:t xml:space="preserve">) 5.5.5.1 – </w:t>
      </w:r>
      <w:r w:rsidRPr="007F4850">
        <w:rPr>
          <w:rFonts w:ascii="Arial" w:hAnsi="Arial" w:cs="Arial"/>
          <w:color w:val="000000"/>
          <w:sz w:val="24"/>
          <w:szCs w:val="24"/>
        </w:rPr>
        <w:t xml:space="preserve">The mission of the Church is the same as the mission of Jesus Christ. The Church’s </w:t>
      </w:r>
      <w:r w:rsidRPr="007D0D95">
        <w:rPr>
          <w:rFonts w:ascii="Arial" w:hAnsi="Arial" w:cs="Arial"/>
          <w:color w:val="000000"/>
          <w:sz w:val="24"/>
          <w:szCs w:val="24"/>
        </w:rPr>
        <w:t xml:space="preserve">mission, realized through a way of poverty, obedience, service and self-sacrifice even to death, is to proclaim the gospel message by making disciples of all nations, and to </w:t>
      </w:r>
      <w:r w:rsidRPr="00452DC1">
        <w:rPr>
          <w:rFonts w:ascii="Arial" w:hAnsi="Arial" w:cs="Arial"/>
          <w:color w:val="000000"/>
          <w:sz w:val="24"/>
          <w:szCs w:val="24"/>
        </w:rPr>
        <w:t xml:space="preserve">draw people to share in the communion between the Father and the Son in their Spirit of </w:t>
      </w:r>
      <w:r w:rsidRPr="001607CD">
        <w:rPr>
          <w:rFonts w:ascii="Arial" w:hAnsi="Arial" w:cs="Arial"/>
          <w:color w:val="000000"/>
          <w:sz w:val="24"/>
          <w:szCs w:val="24"/>
        </w:rPr>
        <w:t>love.</w:t>
      </w:r>
      <w:r w:rsidRPr="00160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2CA2">
        <w:rPr>
          <w:rFonts w:ascii="Arial" w:hAnsi="Arial" w:cs="Arial"/>
          <w:color w:val="000000"/>
          <w:sz w:val="20"/>
          <w:szCs w:val="20"/>
        </w:rPr>
        <w:t>(CCC#96; 767; 849-52)</w:t>
      </w:r>
    </w:p>
    <w:p w:rsidR="0081632A" w:rsidRPr="00352CA2" w:rsidRDefault="0081632A" w:rsidP="00DA11BF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D83632">
        <w:rPr>
          <w:rFonts w:ascii="Arial" w:hAnsi="Arial" w:cs="Arial"/>
          <w:sz w:val="24"/>
          <w:szCs w:val="24"/>
        </w:rPr>
        <w:t>(U</w:t>
      </w:r>
      <w:r w:rsidR="00485B4D">
        <w:rPr>
          <w:rFonts w:ascii="Arial" w:hAnsi="Arial" w:cs="Arial"/>
          <w:sz w:val="24"/>
          <w:szCs w:val="24"/>
          <w:vertAlign w:val="subscript"/>
        </w:rPr>
        <w:t>3</w:t>
      </w:r>
      <w:r w:rsidRPr="00D83632">
        <w:rPr>
          <w:rFonts w:ascii="Arial" w:hAnsi="Arial" w:cs="Arial"/>
          <w:sz w:val="24"/>
          <w:szCs w:val="24"/>
        </w:rPr>
        <w:t xml:space="preserve">) 5.6.1.1 - </w:t>
      </w:r>
      <w:r w:rsidRPr="00D83632">
        <w:rPr>
          <w:rFonts w:ascii="Arial" w:hAnsi="Arial" w:cs="Arial"/>
          <w:color w:val="000000"/>
          <w:sz w:val="24"/>
          <w:szCs w:val="24"/>
        </w:rPr>
        <w:t xml:space="preserve">Evangelization is when Christians proclaim the Good News of salvation in Jesus Christ by their </w:t>
      </w:r>
      <w:r w:rsidR="00E64F46">
        <w:rPr>
          <w:rFonts w:ascii="Arial" w:hAnsi="Arial" w:cs="Arial"/>
          <w:color w:val="000000"/>
          <w:sz w:val="24"/>
          <w:szCs w:val="24"/>
        </w:rPr>
        <w:t xml:space="preserve">words and actions. </w:t>
      </w:r>
      <w:r w:rsidR="00E64F46" w:rsidRPr="00352CA2">
        <w:rPr>
          <w:rFonts w:ascii="Arial" w:hAnsi="Arial" w:cs="Arial"/>
          <w:color w:val="000000"/>
          <w:sz w:val="20"/>
          <w:szCs w:val="20"/>
        </w:rPr>
        <w:t>[Connect</w:t>
      </w:r>
      <w:r w:rsidR="00352CA2" w:rsidRPr="00352CA2">
        <w:rPr>
          <w:rFonts w:ascii="Arial" w:hAnsi="Arial" w:cs="Arial"/>
          <w:color w:val="000000"/>
          <w:sz w:val="20"/>
          <w:szCs w:val="20"/>
        </w:rPr>
        <w:t>s</w:t>
      </w:r>
      <w:r w:rsidRPr="00352CA2">
        <w:rPr>
          <w:rFonts w:ascii="Arial" w:hAnsi="Arial" w:cs="Arial"/>
          <w:color w:val="000000"/>
          <w:sz w:val="20"/>
          <w:szCs w:val="20"/>
        </w:rPr>
        <w:t xml:space="preserve"> to Unit #3] (CCC#875; 882; 888; 905; 927; 929)</w:t>
      </w:r>
    </w:p>
    <w:p w:rsidR="00E64F46" w:rsidRPr="00352CA2" w:rsidRDefault="00E64F46" w:rsidP="00DA11B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F4850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7F4850">
        <w:rPr>
          <w:rFonts w:ascii="Arial" w:hAnsi="Arial" w:cs="Arial"/>
          <w:sz w:val="24"/>
          <w:szCs w:val="24"/>
        </w:rPr>
        <w:t xml:space="preserve">) 5.2.5.1 – </w:t>
      </w:r>
      <w:r w:rsidRPr="007F4850">
        <w:rPr>
          <w:rFonts w:ascii="Arial" w:hAnsi="Arial" w:cs="Arial"/>
          <w:color w:val="000000"/>
          <w:sz w:val="24"/>
          <w:szCs w:val="24"/>
        </w:rPr>
        <w:t>By Baptism, all Christians, laity and ordained alike, are responsible for giving Christian witness to the world.</w:t>
      </w:r>
      <w:r w:rsidRPr="009D08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2CA2">
        <w:rPr>
          <w:rFonts w:ascii="Arial" w:hAnsi="Arial" w:cs="Arial"/>
          <w:color w:val="000000"/>
          <w:sz w:val="20"/>
          <w:szCs w:val="20"/>
        </w:rPr>
        <w:t>(CCC#849; 851; 1270)</w:t>
      </w:r>
    </w:p>
    <w:p w:rsidR="00E825FF" w:rsidRPr="00E825FF" w:rsidRDefault="00E825FF" w:rsidP="00DA11BF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825FF">
        <w:rPr>
          <w:rFonts w:ascii="Arial" w:hAnsi="Arial" w:cs="Arial"/>
          <w:color w:val="FF0000"/>
          <w:sz w:val="24"/>
          <w:szCs w:val="28"/>
        </w:rPr>
        <w:t xml:space="preserve">Supporting Targets – </w:t>
      </w:r>
    </w:p>
    <w:p w:rsidR="0081632A" w:rsidRPr="00F9567A" w:rsidRDefault="0081632A" w:rsidP="00DA11B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F4850">
        <w:rPr>
          <w:rFonts w:ascii="Arial" w:hAnsi="Arial" w:cs="Arial"/>
          <w:sz w:val="24"/>
          <w:szCs w:val="24"/>
        </w:rPr>
        <w:t>(U</w:t>
      </w:r>
      <w:r w:rsidR="00485B4D">
        <w:rPr>
          <w:rFonts w:ascii="Arial" w:hAnsi="Arial" w:cs="Arial"/>
          <w:sz w:val="24"/>
          <w:szCs w:val="24"/>
          <w:vertAlign w:val="subscript"/>
        </w:rPr>
        <w:t>5</w:t>
      </w:r>
      <w:r w:rsidRPr="007F4850">
        <w:rPr>
          <w:rFonts w:ascii="Arial" w:hAnsi="Arial" w:cs="Arial"/>
          <w:sz w:val="24"/>
          <w:szCs w:val="24"/>
        </w:rPr>
        <w:t xml:space="preserve">) 5.5.2.8 – </w:t>
      </w:r>
      <w:r w:rsidRPr="007F4850">
        <w:rPr>
          <w:rFonts w:ascii="Arial" w:hAnsi="Arial" w:cs="Arial"/>
          <w:color w:val="000000"/>
          <w:sz w:val="24"/>
          <w:szCs w:val="24"/>
        </w:rPr>
        <w:t>One's baptism calls one to be giving of one's time and treasure to the Church.</w:t>
      </w:r>
      <w:r w:rsidR="00F9567A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67A">
        <w:rPr>
          <w:rFonts w:ascii="Arial" w:hAnsi="Arial" w:cs="Arial"/>
          <w:color w:val="000000"/>
          <w:sz w:val="20"/>
          <w:szCs w:val="20"/>
        </w:rPr>
        <w:t>(CCC-None)</w:t>
      </w:r>
    </w:p>
    <w:p w:rsidR="0081632A" w:rsidRPr="00F9567A" w:rsidRDefault="0081632A" w:rsidP="00DA11B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F4850">
        <w:rPr>
          <w:rFonts w:ascii="Arial" w:hAnsi="Arial" w:cs="Arial"/>
          <w:sz w:val="24"/>
          <w:szCs w:val="24"/>
        </w:rPr>
        <w:t>(U</w:t>
      </w:r>
      <w:r w:rsidR="00485B4D">
        <w:rPr>
          <w:rFonts w:ascii="Arial" w:hAnsi="Arial" w:cs="Arial"/>
          <w:sz w:val="24"/>
          <w:szCs w:val="24"/>
          <w:vertAlign w:val="subscript"/>
        </w:rPr>
        <w:t>6</w:t>
      </w:r>
      <w:r w:rsidRPr="007F4850">
        <w:rPr>
          <w:rFonts w:ascii="Arial" w:hAnsi="Arial" w:cs="Arial"/>
          <w:sz w:val="24"/>
          <w:szCs w:val="24"/>
        </w:rPr>
        <w:t xml:space="preserve">) 5.5.5.2 – </w:t>
      </w:r>
      <w:r w:rsidRPr="007F4850">
        <w:rPr>
          <w:rFonts w:ascii="Arial" w:hAnsi="Arial" w:cs="Arial"/>
          <w:color w:val="000000"/>
          <w:sz w:val="24"/>
          <w:szCs w:val="24"/>
        </w:rPr>
        <w:t xml:space="preserve">Every Christian participates in the mission of the Church, each in a different way proper </w:t>
      </w:r>
      <w:r w:rsidRPr="00D13AE6">
        <w:rPr>
          <w:rFonts w:ascii="Arial" w:hAnsi="Arial" w:cs="Arial"/>
          <w:color w:val="000000"/>
          <w:sz w:val="24"/>
          <w:szCs w:val="24"/>
        </w:rPr>
        <w:t>to his or her own particular vocation.</w:t>
      </w:r>
      <w:r w:rsidRPr="009D08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67A">
        <w:rPr>
          <w:rFonts w:ascii="Arial" w:hAnsi="Arial" w:cs="Arial"/>
          <w:color w:val="000000"/>
          <w:sz w:val="20"/>
          <w:szCs w:val="20"/>
        </w:rPr>
        <w:t>(CCC#851; 1268-70; 1303)</w:t>
      </w:r>
    </w:p>
    <w:p w:rsidR="00BD014D" w:rsidRPr="00F9567A" w:rsidRDefault="00485B4D" w:rsidP="00DA11BF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485B4D">
        <w:rPr>
          <w:rFonts w:ascii="Arial" w:hAnsi="Arial" w:cs="Arial"/>
          <w:sz w:val="24"/>
          <w:szCs w:val="24"/>
        </w:rPr>
        <w:t>(U</w:t>
      </w:r>
      <w:r w:rsidRPr="00485B4D">
        <w:rPr>
          <w:rFonts w:ascii="Arial" w:hAnsi="Arial" w:cs="Arial"/>
          <w:sz w:val="24"/>
          <w:szCs w:val="24"/>
          <w:vertAlign w:val="subscript"/>
        </w:rPr>
        <w:t>7</w:t>
      </w:r>
      <w:r w:rsidRPr="00485B4D">
        <w:rPr>
          <w:rFonts w:ascii="Arial" w:hAnsi="Arial" w:cs="Arial"/>
          <w:sz w:val="24"/>
          <w:szCs w:val="24"/>
        </w:rPr>
        <w:t xml:space="preserve">) 5.6.2.1 – In response to Jesus’ gospel message and one's Baptism, Christians are called to make choices about their role of service in the Church and in the world. </w:t>
      </w:r>
      <w:r w:rsidRPr="00F9567A">
        <w:rPr>
          <w:rFonts w:ascii="Arial" w:hAnsi="Arial" w:cs="Arial"/>
          <w:sz w:val="20"/>
          <w:szCs w:val="20"/>
        </w:rPr>
        <w:t>(CCC#945; 11</w:t>
      </w:r>
      <w:r w:rsidR="00E825FF" w:rsidRPr="00F9567A">
        <w:rPr>
          <w:rFonts w:ascii="Arial" w:hAnsi="Arial" w:cs="Arial"/>
          <w:sz w:val="20"/>
          <w:szCs w:val="20"/>
        </w:rPr>
        <w:t>21; 1296; 1816; 1879; 1971) [C</w:t>
      </w:r>
      <w:r w:rsidR="00F9567A" w:rsidRPr="00F9567A">
        <w:rPr>
          <w:rFonts w:ascii="Arial" w:hAnsi="Arial" w:cs="Arial"/>
          <w:sz w:val="20"/>
          <w:szCs w:val="20"/>
        </w:rPr>
        <w:t xml:space="preserve">ircle </w:t>
      </w:r>
      <w:r w:rsidR="00E825FF" w:rsidRPr="00F9567A">
        <w:rPr>
          <w:rFonts w:ascii="Arial" w:hAnsi="Arial" w:cs="Arial"/>
          <w:sz w:val="20"/>
          <w:szCs w:val="20"/>
        </w:rPr>
        <w:t>o</w:t>
      </w:r>
      <w:r w:rsidR="00F9567A" w:rsidRPr="00F9567A">
        <w:rPr>
          <w:rFonts w:ascii="Arial" w:hAnsi="Arial" w:cs="Arial"/>
          <w:sz w:val="20"/>
          <w:szCs w:val="20"/>
        </w:rPr>
        <w:t xml:space="preserve">f </w:t>
      </w:r>
      <w:r w:rsidR="00E825FF" w:rsidRPr="00F9567A">
        <w:rPr>
          <w:rFonts w:ascii="Arial" w:hAnsi="Arial" w:cs="Arial"/>
          <w:sz w:val="20"/>
          <w:szCs w:val="20"/>
        </w:rPr>
        <w:t>G</w:t>
      </w:r>
      <w:r w:rsidR="00F9567A" w:rsidRPr="00F9567A">
        <w:rPr>
          <w:rFonts w:ascii="Arial" w:hAnsi="Arial" w:cs="Arial"/>
          <w:sz w:val="20"/>
          <w:szCs w:val="20"/>
        </w:rPr>
        <w:t>race</w:t>
      </w:r>
      <w:r w:rsidRPr="00F9567A">
        <w:rPr>
          <w:rFonts w:ascii="Arial" w:hAnsi="Arial" w:cs="Arial"/>
          <w:sz w:val="20"/>
          <w:szCs w:val="20"/>
        </w:rPr>
        <w:t>]</w:t>
      </w:r>
      <w:r w:rsidR="00A24E7B" w:rsidRPr="00F9567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52CA2" w:rsidRDefault="00352CA2" w:rsidP="00DA11BF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E825FF" w:rsidRPr="000512ED" w:rsidRDefault="00E825FF" w:rsidP="00DA11BF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E825FF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Pr="000512ED">
        <w:rPr>
          <w:rFonts w:ascii="Arial" w:hAnsi="Arial" w:cs="Arial"/>
          <w:sz w:val="24"/>
          <w:szCs w:val="28"/>
          <w:u w:val="single"/>
        </w:rPr>
        <w:t xml:space="preserve"> Learners will know that…</w:t>
      </w:r>
    </w:p>
    <w:p w:rsidR="00E825FF" w:rsidRPr="00AA0D48" w:rsidRDefault="00E825FF" w:rsidP="00DA11BF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–  </w:t>
      </w:r>
    </w:p>
    <w:p w:rsidR="00452DC1" w:rsidRPr="00F40C43" w:rsidRDefault="00452DC1" w:rsidP="00DA11BF">
      <w:pPr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 w:rsidRPr="00F40C43"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 w:rsidRPr="00F40C43">
        <w:rPr>
          <w:rFonts w:ascii="Arial" w:hAnsi="Arial" w:cs="Arial"/>
          <w:sz w:val="24"/>
          <w:szCs w:val="28"/>
        </w:rPr>
        <w:t>) 5.6.2.3 – Prayerfully determining what God’s call means is a process called vocational</w:t>
      </w:r>
    </w:p>
    <w:p w:rsidR="00E825FF" w:rsidRPr="00F9567A" w:rsidRDefault="001607CD" w:rsidP="00DA11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 xml:space="preserve">      </w:t>
      </w:r>
      <w:r w:rsidR="00452DC1" w:rsidRPr="00F40C43">
        <w:rPr>
          <w:rFonts w:ascii="Arial" w:hAnsi="Arial" w:cs="Arial"/>
          <w:sz w:val="24"/>
          <w:szCs w:val="28"/>
        </w:rPr>
        <w:t xml:space="preserve">discernment. </w:t>
      </w:r>
      <w:r w:rsidR="00452DC1" w:rsidRPr="00F9567A">
        <w:rPr>
          <w:rFonts w:ascii="Arial" w:hAnsi="Arial" w:cs="Arial"/>
          <w:sz w:val="20"/>
          <w:szCs w:val="20"/>
        </w:rPr>
        <w:t>(CCC#2820)</w:t>
      </w:r>
    </w:p>
    <w:p w:rsidR="00A24E7B" w:rsidRDefault="00A24E7B" w:rsidP="00DA11BF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</w:t>
      </w:r>
      <w:r w:rsidR="00485B4D"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485B4D" w:rsidRPr="00F9567A" w:rsidRDefault="00F40C43" w:rsidP="00DA11BF">
      <w:pPr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40C43"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2</w:t>
      </w:r>
      <w:r w:rsidRPr="00F40C43">
        <w:rPr>
          <w:rFonts w:ascii="Arial" w:hAnsi="Arial" w:cs="Arial"/>
          <w:sz w:val="24"/>
          <w:szCs w:val="28"/>
        </w:rPr>
        <w:t xml:space="preserve">) 5.6.1.2 – Catholics are called to invite others to learn about the Roman Catholic faith and Jesus Christ. </w:t>
      </w:r>
      <w:r w:rsidRPr="00F9567A">
        <w:rPr>
          <w:rFonts w:ascii="Arial" w:hAnsi="Arial" w:cs="Arial"/>
          <w:sz w:val="20"/>
          <w:szCs w:val="20"/>
        </w:rPr>
        <w:t>(CCC#831; 851)</w:t>
      </w:r>
    </w:p>
    <w:p w:rsidR="00485B4D" w:rsidRPr="0090029F" w:rsidRDefault="00485B4D" w:rsidP="00DA11BF">
      <w:pPr>
        <w:spacing w:line="276" w:lineRule="auto"/>
        <w:rPr>
          <w:rFonts w:ascii="Arial" w:hAnsi="Arial" w:cs="Arial"/>
          <w:sz w:val="24"/>
          <w:szCs w:val="28"/>
        </w:rPr>
      </w:pPr>
    </w:p>
    <w:p w:rsidR="00DA11BF" w:rsidRDefault="00DA11BF" w:rsidP="00DA11BF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DA11BF" w:rsidRDefault="00DA11BF" w:rsidP="00DA11BF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DA11BF" w:rsidRDefault="00DA11BF" w:rsidP="00DA11BF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DA11BF" w:rsidRDefault="00DA11BF" w:rsidP="00DA11BF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E64F46" w:rsidRDefault="00E64F46" w:rsidP="00DA11BF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5054DA">
        <w:rPr>
          <w:rFonts w:ascii="Arial Black" w:hAnsi="Arial Black" w:cs="Arial"/>
          <w:b/>
          <w:sz w:val="24"/>
          <w:szCs w:val="28"/>
        </w:rPr>
        <w:lastRenderedPageBreak/>
        <w:t xml:space="preserve">Unit #4 - Essential Question #2: How do I follow Jesus Christ? </w:t>
      </w:r>
    </w:p>
    <w:p w:rsidR="00E64F46" w:rsidRPr="005054DA" w:rsidRDefault="00E64F46" w:rsidP="00DA11BF">
      <w:pPr>
        <w:spacing w:line="276" w:lineRule="auto"/>
        <w:rPr>
          <w:rFonts w:ascii="Arial" w:hAnsi="Arial" w:cs="Arial"/>
          <w:sz w:val="24"/>
          <w:szCs w:val="28"/>
        </w:rPr>
      </w:pPr>
      <w:r w:rsidRPr="005054DA">
        <w:rPr>
          <w:rFonts w:ascii="Arial" w:hAnsi="Arial" w:cs="Arial"/>
          <w:sz w:val="24"/>
          <w:szCs w:val="28"/>
        </w:rPr>
        <w:t xml:space="preserve">[Focused Theme/Topic: </w:t>
      </w:r>
      <w:r w:rsidRPr="005054DA">
        <w:rPr>
          <w:rFonts w:ascii="Arial" w:hAnsi="Arial" w:cs="Arial"/>
          <w:i/>
          <w:sz w:val="24"/>
          <w:szCs w:val="28"/>
        </w:rPr>
        <w:t>My Response to God’s Call</w:t>
      </w:r>
      <w:r w:rsidRPr="005054DA">
        <w:rPr>
          <w:rFonts w:ascii="Arial" w:hAnsi="Arial" w:cs="Arial"/>
          <w:sz w:val="24"/>
          <w:szCs w:val="28"/>
        </w:rPr>
        <w:t xml:space="preserve">] </w:t>
      </w:r>
    </w:p>
    <w:p w:rsidR="00F9567A" w:rsidRDefault="00F9567A" w:rsidP="00DA11BF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E64F46" w:rsidRDefault="00E64F46" w:rsidP="00DA11BF">
      <w:pPr>
        <w:spacing w:line="276" w:lineRule="auto"/>
        <w:rPr>
          <w:rFonts w:ascii="Arial" w:hAnsi="Arial" w:cs="Arial"/>
          <w:sz w:val="24"/>
          <w:szCs w:val="28"/>
        </w:rPr>
      </w:pPr>
      <w:r w:rsidRPr="008D4162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E64F46" w:rsidRDefault="00E64F46" w:rsidP="00DA11BF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64F46" w:rsidRPr="00F9567A" w:rsidRDefault="00E64F46" w:rsidP="00DA11BF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81E9D">
        <w:rPr>
          <w:rFonts w:ascii="Arial" w:hAnsi="Arial" w:cs="Arial"/>
          <w:sz w:val="24"/>
          <w:szCs w:val="24"/>
        </w:rPr>
        <w:t>(U</w:t>
      </w:r>
      <w:r w:rsidRPr="00781E9D">
        <w:rPr>
          <w:rFonts w:ascii="Arial" w:hAnsi="Arial" w:cs="Arial"/>
          <w:sz w:val="24"/>
          <w:szCs w:val="24"/>
          <w:vertAlign w:val="subscript"/>
        </w:rPr>
        <w:t>1</w:t>
      </w:r>
      <w:r w:rsidRPr="00781E9D">
        <w:rPr>
          <w:rFonts w:ascii="Arial" w:hAnsi="Arial" w:cs="Arial"/>
          <w:sz w:val="24"/>
          <w:szCs w:val="24"/>
        </w:rPr>
        <w:t>) 5.5.2.1 – Christians believe that all relationships are God-cen</w:t>
      </w:r>
      <w:r w:rsidR="00F14C93">
        <w:rPr>
          <w:rFonts w:ascii="Arial" w:hAnsi="Arial" w:cs="Arial"/>
          <w:sz w:val="24"/>
          <w:szCs w:val="24"/>
        </w:rPr>
        <w:t xml:space="preserve">tered. </w:t>
      </w:r>
      <w:r w:rsidR="00F14C93" w:rsidRPr="00F9567A">
        <w:rPr>
          <w:rFonts w:ascii="Arial" w:hAnsi="Arial" w:cs="Arial"/>
          <w:sz w:val="20"/>
          <w:szCs w:val="20"/>
        </w:rPr>
        <w:t>(CCC#221; 733; 2331)</w:t>
      </w:r>
      <w:r w:rsidR="00F9567A">
        <w:rPr>
          <w:rFonts w:ascii="Arial" w:hAnsi="Arial" w:cs="Arial"/>
          <w:sz w:val="20"/>
          <w:szCs w:val="20"/>
        </w:rPr>
        <w:t xml:space="preserve">   </w:t>
      </w:r>
      <w:r w:rsidR="00F14C93">
        <w:rPr>
          <w:rFonts w:ascii="Arial" w:hAnsi="Arial" w:cs="Arial"/>
          <w:sz w:val="24"/>
          <w:szCs w:val="24"/>
        </w:rPr>
        <w:t xml:space="preserve"> </w:t>
      </w:r>
      <w:r w:rsidR="00F14C93" w:rsidRPr="00F9567A">
        <w:rPr>
          <w:rFonts w:ascii="Arial" w:hAnsi="Arial" w:cs="Arial"/>
          <w:sz w:val="20"/>
          <w:szCs w:val="20"/>
        </w:rPr>
        <w:t>[C</w:t>
      </w:r>
      <w:r w:rsidR="00F9567A" w:rsidRPr="00F9567A">
        <w:rPr>
          <w:rFonts w:ascii="Arial" w:hAnsi="Arial" w:cs="Arial"/>
          <w:sz w:val="20"/>
          <w:szCs w:val="20"/>
        </w:rPr>
        <w:t xml:space="preserve">ircle </w:t>
      </w:r>
      <w:r w:rsidR="00F14C93" w:rsidRPr="00F9567A">
        <w:rPr>
          <w:rFonts w:ascii="Arial" w:hAnsi="Arial" w:cs="Arial"/>
          <w:sz w:val="20"/>
          <w:szCs w:val="20"/>
        </w:rPr>
        <w:t>o</w:t>
      </w:r>
      <w:r w:rsidR="00F9567A" w:rsidRPr="00F9567A">
        <w:rPr>
          <w:rFonts w:ascii="Arial" w:hAnsi="Arial" w:cs="Arial"/>
          <w:sz w:val="20"/>
          <w:szCs w:val="20"/>
        </w:rPr>
        <w:t xml:space="preserve">f </w:t>
      </w:r>
      <w:r w:rsidR="00F14C93" w:rsidRPr="00F9567A">
        <w:rPr>
          <w:rFonts w:ascii="Arial" w:hAnsi="Arial" w:cs="Arial"/>
          <w:sz w:val="20"/>
          <w:szCs w:val="20"/>
        </w:rPr>
        <w:t>G</w:t>
      </w:r>
      <w:r w:rsidR="00F9567A" w:rsidRPr="00F9567A">
        <w:rPr>
          <w:rFonts w:ascii="Arial" w:hAnsi="Arial" w:cs="Arial"/>
          <w:sz w:val="20"/>
          <w:szCs w:val="20"/>
        </w:rPr>
        <w:t>race</w:t>
      </w:r>
      <w:r w:rsidRPr="00F9567A">
        <w:rPr>
          <w:rFonts w:ascii="Arial" w:hAnsi="Arial" w:cs="Arial"/>
          <w:sz w:val="20"/>
          <w:szCs w:val="20"/>
        </w:rPr>
        <w:t>]</w:t>
      </w:r>
    </w:p>
    <w:p w:rsidR="00E64F46" w:rsidRPr="00F9567A" w:rsidRDefault="00E64F46" w:rsidP="00DA11BF">
      <w:pPr>
        <w:pStyle w:val="ListParagraph"/>
        <w:numPr>
          <w:ilvl w:val="0"/>
          <w:numId w:val="13"/>
        </w:numPr>
        <w:spacing w:before="113" w:line="276" w:lineRule="auto"/>
        <w:ind w:left="360"/>
        <w:rPr>
          <w:rFonts w:ascii="Arial" w:hAnsi="Arial" w:cs="Arial"/>
          <w:sz w:val="20"/>
          <w:szCs w:val="20"/>
        </w:rPr>
      </w:pPr>
      <w:r w:rsidRPr="00781E9D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781E9D">
        <w:rPr>
          <w:rFonts w:ascii="Arial" w:hAnsi="Arial" w:cs="Arial"/>
          <w:sz w:val="24"/>
          <w:szCs w:val="24"/>
        </w:rPr>
        <w:t xml:space="preserve">) 5.5.2.6 – Christians are a part of the world in which they live. They have a responsibility to society to work for the common good as faithful and responsible citizens. </w:t>
      </w:r>
      <w:r w:rsidRPr="00F9567A">
        <w:rPr>
          <w:rFonts w:ascii="Arial" w:hAnsi="Arial" w:cs="Arial"/>
          <w:sz w:val="20"/>
          <w:szCs w:val="20"/>
        </w:rPr>
        <w:t>(CC</w:t>
      </w:r>
      <w:r w:rsidR="00F14C93" w:rsidRPr="00F9567A">
        <w:rPr>
          <w:rFonts w:ascii="Arial" w:hAnsi="Arial" w:cs="Arial"/>
          <w:sz w:val="20"/>
          <w:szCs w:val="20"/>
        </w:rPr>
        <w:t>C#1905; 1907-09; 1912; 1926) [C</w:t>
      </w:r>
      <w:r w:rsidR="00F9567A" w:rsidRPr="00F9567A">
        <w:rPr>
          <w:rFonts w:ascii="Arial" w:hAnsi="Arial" w:cs="Arial"/>
          <w:sz w:val="20"/>
          <w:szCs w:val="20"/>
        </w:rPr>
        <w:t xml:space="preserve">ircle </w:t>
      </w:r>
      <w:r w:rsidR="00F14C93" w:rsidRPr="00F9567A">
        <w:rPr>
          <w:rFonts w:ascii="Arial" w:hAnsi="Arial" w:cs="Arial"/>
          <w:sz w:val="20"/>
          <w:szCs w:val="20"/>
        </w:rPr>
        <w:t>o</w:t>
      </w:r>
      <w:r w:rsidR="00F9567A" w:rsidRPr="00F9567A">
        <w:rPr>
          <w:rFonts w:ascii="Arial" w:hAnsi="Arial" w:cs="Arial"/>
          <w:sz w:val="20"/>
          <w:szCs w:val="20"/>
        </w:rPr>
        <w:t xml:space="preserve">f </w:t>
      </w:r>
      <w:r w:rsidR="00F14C93" w:rsidRPr="00F9567A">
        <w:rPr>
          <w:rFonts w:ascii="Arial" w:hAnsi="Arial" w:cs="Arial"/>
          <w:sz w:val="20"/>
          <w:szCs w:val="20"/>
        </w:rPr>
        <w:t>G</w:t>
      </w:r>
      <w:r w:rsidR="00F9567A" w:rsidRPr="00F9567A">
        <w:rPr>
          <w:rFonts w:ascii="Arial" w:hAnsi="Arial" w:cs="Arial"/>
          <w:sz w:val="20"/>
          <w:szCs w:val="20"/>
        </w:rPr>
        <w:t>race</w:t>
      </w:r>
      <w:r w:rsidRPr="00F9567A">
        <w:rPr>
          <w:rFonts w:ascii="Arial" w:hAnsi="Arial" w:cs="Arial"/>
          <w:sz w:val="20"/>
          <w:szCs w:val="20"/>
        </w:rPr>
        <w:t>]</w:t>
      </w:r>
    </w:p>
    <w:p w:rsidR="00E64F46" w:rsidRPr="00F9567A" w:rsidRDefault="00E64F46" w:rsidP="00DA11BF">
      <w:pPr>
        <w:pStyle w:val="ListParagraph"/>
        <w:numPr>
          <w:ilvl w:val="0"/>
          <w:numId w:val="13"/>
        </w:numPr>
        <w:spacing w:before="113" w:line="276" w:lineRule="auto"/>
        <w:ind w:left="360"/>
        <w:rPr>
          <w:rFonts w:ascii="Arial" w:hAnsi="Arial" w:cs="Arial"/>
          <w:sz w:val="20"/>
          <w:szCs w:val="20"/>
        </w:rPr>
      </w:pPr>
      <w:r w:rsidRPr="00781E9D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781E9D">
        <w:rPr>
          <w:rFonts w:ascii="Arial" w:hAnsi="Arial" w:cs="Arial"/>
          <w:sz w:val="24"/>
          <w:szCs w:val="24"/>
        </w:rPr>
        <w:t xml:space="preserve">) 5.6.3.1 – All Christians have a responsibility to be concerned about and care for everyone. </w:t>
      </w:r>
      <w:r w:rsidR="00F9567A">
        <w:rPr>
          <w:rFonts w:ascii="Arial" w:hAnsi="Arial" w:cs="Arial"/>
          <w:sz w:val="20"/>
          <w:szCs w:val="20"/>
        </w:rPr>
        <w:t>(CCC#1929-</w:t>
      </w:r>
      <w:r w:rsidRPr="00F9567A">
        <w:rPr>
          <w:rFonts w:ascii="Arial" w:hAnsi="Arial" w:cs="Arial"/>
          <w:sz w:val="20"/>
          <w:szCs w:val="20"/>
        </w:rPr>
        <w:t>33; 1944-45; 1947-48)</w:t>
      </w:r>
    </w:p>
    <w:p w:rsidR="00E64F46" w:rsidRPr="00F9567A" w:rsidRDefault="00E64F46" w:rsidP="00DA11BF">
      <w:pPr>
        <w:pStyle w:val="ListParagraph"/>
        <w:numPr>
          <w:ilvl w:val="0"/>
          <w:numId w:val="13"/>
        </w:numPr>
        <w:spacing w:before="113" w:line="276" w:lineRule="auto"/>
        <w:ind w:left="360"/>
        <w:rPr>
          <w:rFonts w:ascii="Arial" w:hAnsi="Arial" w:cs="Arial"/>
          <w:sz w:val="20"/>
          <w:szCs w:val="20"/>
        </w:rPr>
      </w:pPr>
      <w:r w:rsidRPr="00781E9D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781E9D">
        <w:rPr>
          <w:rFonts w:ascii="Arial" w:hAnsi="Arial" w:cs="Arial"/>
          <w:sz w:val="24"/>
          <w:szCs w:val="24"/>
        </w:rPr>
        <w:t xml:space="preserve">) 5.6.3.2 – Christians are called to action in society by practicing the corporal and spiritual works of mercy. </w:t>
      </w:r>
      <w:r w:rsidRPr="00F9567A">
        <w:rPr>
          <w:rFonts w:ascii="Arial" w:hAnsi="Arial" w:cs="Arial"/>
          <w:sz w:val="20"/>
          <w:szCs w:val="20"/>
        </w:rPr>
        <w:t>(CCC#2447)</w:t>
      </w:r>
    </w:p>
    <w:p w:rsidR="00E64F46" w:rsidRDefault="00E64F46" w:rsidP="00DA11BF">
      <w:pPr>
        <w:spacing w:line="276" w:lineRule="auto"/>
        <w:rPr>
          <w:rFonts w:ascii="Arial" w:hAnsi="Arial" w:cs="Arial"/>
          <w:sz w:val="24"/>
          <w:szCs w:val="28"/>
        </w:rPr>
      </w:pPr>
      <w:r w:rsidRPr="00781E9D">
        <w:rPr>
          <w:rFonts w:ascii="Arial" w:hAnsi="Arial" w:cs="Arial"/>
          <w:color w:val="FF0000"/>
          <w:sz w:val="24"/>
          <w:szCs w:val="28"/>
        </w:rPr>
        <w:t xml:space="preserve">Supporting Targets – </w:t>
      </w:r>
    </w:p>
    <w:p w:rsidR="00E64F46" w:rsidRPr="00F9567A" w:rsidRDefault="00E64F46" w:rsidP="00DA11BF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F4850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7F4850">
        <w:rPr>
          <w:rFonts w:ascii="Arial" w:hAnsi="Arial" w:cs="Arial"/>
          <w:sz w:val="24"/>
          <w:szCs w:val="24"/>
        </w:rPr>
        <w:t xml:space="preserve">) 5.1.3.17 – </w:t>
      </w:r>
      <w:r w:rsidRPr="007F4850">
        <w:rPr>
          <w:rFonts w:ascii="Arial" w:hAnsi="Arial" w:cs="Arial"/>
          <w:color w:val="000000"/>
          <w:sz w:val="24"/>
          <w:szCs w:val="24"/>
        </w:rPr>
        <w:t xml:space="preserve">God uses other people, especially family members and the Church, to help pass on the </w:t>
      </w:r>
      <w:r w:rsidRPr="004208AD">
        <w:rPr>
          <w:rFonts w:ascii="Arial" w:hAnsi="Arial" w:cs="Arial"/>
          <w:color w:val="000000"/>
          <w:sz w:val="24"/>
          <w:szCs w:val="24"/>
        </w:rPr>
        <w:t xml:space="preserve">faith and nurture one's desire to seek be united with </w:t>
      </w:r>
      <w:r w:rsidRPr="00781E9D">
        <w:rPr>
          <w:rFonts w:ascii="Arial" w:hAnsi="Arial" w:cs="Arial"/>
          <w:color w:val="000000"/>
          <w:sz w:val="24"/>
          <w:szCs w:val="24"/>
        </w:rPr>
        <w:t>God in heaven someday.</w:t>
      </w:r>
      <w:r w:rsidR="00F9567A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781E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567A">
        <w:rPr>
          <w:rFonts w:ascii="Arial" w:hAnsi="Arial" w:cs="Arial"/>
          <w:color w:val="000000"/>
          <w:sz w:val="20"/>
          <w:szCs w:val="20"/>
        </w:rPr>
        <w:t>(CCC#26-27; 35; 46; 49; 155; 168; 170; 177; 18</w:t>
      </w:r>
      <w:r w:rsidR="00F14C93" w:rsidRPr="00F9567A">
        <w:rPr>
          <w:rFonts w:ascii="Arial" w:hAnsi="Arial" w:cs="Arial"/>
          <w:color w:val="000000"/>
          <w:sz w:val="20"/>
          <w:szCs w:val="20"/>
        </w:rPr>
        <w:t>0; 183-84; 1812; 1814; 1816) [C</w:t>
      </w:r>
      <w:r w:rsidR="00F9567A" w:rsidRPr="00F9567A">
        <w:rPr>
          <w:rFonts w:ascii="Arial" w:hAnsi="Arial" w:cs="Arial"/>
          <w:color w:val="000000"/>
          <w:sz w:val="20"/>
          <w:szCs w:val="20"/>
        </w:rPr>
        <w:t xml:space="preserve">ircle </w:t>
      </w:r>
      <w:r w:rsidR="00F14C93" w:rsidRPr="00F9567A">
        <w:rPr>
          <w:rFonts w:ascii="Arial" w:hAnsi="Arial" w:cs="Arial"/>
          <w:color w:val="000000"/>
          <w:sz w:val="20"/>
          <w:szCs w:val="20"/>
        </w:rPr>
        <w:t>o</w:t>
      </w:r>
      <w:r w:rsidR="00F9567A" w:rsidRPr="00F9567A">
        <w:rPr>
          <w:rFonts w:ascii="Arial" w:hAnsi="Arial" w:cs="Arial"/>
          <w:color w:val="000000"/>
          <w:sz w:val="20"/>
          <w:szCs w:val="20"/>
        </w:rPr>
        <w:t xml:space="preserve">f </w:t>
      </w:r>
      <w:r w:rsidR="00F14C93" w:rsidRPr="00F9567A">
        <w:rPr>
          <w:rFonts w:ascii="Arial" w:hAnsi="Arial" w:cs="Arial"/>
          <w:color w:val="000000"/>
          <w:sz w:val="20"/>
          <w:szCs w:val="20"/>
        </w:rPr>
        <w:t>G</w:t>
      </w:r>
      <w:r w:rsidR="00F9567A" w:rsidRPr="00F9567A">
        <w:rPr>
          <w:rFonts w:ascii="Arial" w:hAnsi="Arial" w:cs="Arial"/>
          <w:color w:val="000000"/>
          <w:sz w:val="20"/>
          <w:szCs w:val="20"/>
        </w:rPr>
        <w:t>race</w:t>
      </w:r>
      <w:r w:rsidRPr="00F9567A">
        <w:rPr>
          <w:rFonts w:ascii="Arial" w:hAnsi="Arial" w:cs="Arial"/>
          <w:color w:val="000000"/>
          <w:sz w:val="20"/>
          <w:szCs w:val="20"/>
        </w:rPr>
        <w:t>]</w:t>
      </w:r>
    </w:p>
    <w:p w:rsidR="00F9567A" w:rsidRDefault="00F9567A" w:rsidP="00DA11BF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E64F46" w:rsidRPr="000512ED" w:rsidRDefault="00E64F46" w:rsidP="00DA11BF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E825FF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Pr="000512ED">
        <w:rPr>
          <w:rFonts w:ascii="Arial" w:hAnsi="Arial" w:cs="Arial"/>
          <w:sz w:val="24"/>
          <w:szCs w:val="28"/>
          <w:u w:val="single"/>
        </w:rPr>
        <w:t xml:space="preserve"> Learners will know that…</w:t>
      </w:r>
    </w:p>
    <w:p w:rsidR="00E64F46" w:rsidRPr="00AA0D48" w:rsidRDefault="00E64F46" w:rsidP="00DA11BF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– </w:t>
      </w:r>
      <w:r w:rsidR="0011685B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>None for this EQ</w:t>
      </w:r>
      <w:r w:rsidR="0011685B">
        <w:rPr>
          <w:rFonts w:ascii="Arial" w:hAnsi="Arial" w:cs="Arial"/>
          <w:sz w:val="24"/>
          <w:szCs w:val="28"/>
        </w:rPr>
        <w:t>.)</w:t>
      </w:r>
    </w:p>
    <w:p w:rsidR="00E64F46" w:rsidRDefault="00E64F46" w:rsidP="00DA11BF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</w:t>
      </w:r>
      <w:r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E64F46" w:rsidRPr="00DB0F4E" w:rsidRDefault="00E64F46" w:rsidP="00DA11BF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81E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Pr="00781E9D">
        <w:rPr>
          <w:rFonts w:ascii="Arial" w:hAnsi="Arial" w:cs="Arial"/>
          <w:sz w:val="24"/>
          <w:szCs w:val="24"/>
        </w:rPr>
        <w:t xml:space="preserve">) 5.6.1.3 – </w:t>
      </w:r>
      <w:r w:rsidRPr="00781E9D">
        <w:rPr>
          <w:rFonts w:ascii="Arial" w:hAnsi="Arial" w:cs="Arial"/>
          <w:color w:val="000000"/>
          <w:sz w:val="24"/>
          <w:szCs w:val="24"/>
        </w:rPr>
        <w:t>Catholics receive inspiration and courage from the lives of the saints. Catholics are called to share with others stories of their own lives and relationship with God.</w:t>
      </w:r>
      <w:r w:rsidR="00DB0F4E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781E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0F4E">
        <w:rPr>
          <w:rFonts w:ascii="Arial" w:hAnsi="Arial" w:cs="Arial"/>
          <w:color w:val="000000"/>
          <w:sz w:val="20"/>
          <w:szCs w:val="20"/>
        </w:rPr>
        <w:t>(CCC#828; 867; 956-57)</w:t>
      </w:r>
    </w:p>
    <w:p w:rsidR="00E64F46" w:rsidRPr="00DB0F4E" w:rsidRDefault="00E64F46" w:rsidP="00DA11B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781E9D">
        <w:rPr>
          <w:rFonts w:ascii="Arial" w:hAnsi="Arial" w:cs="Arial"/>
          <w:sz w:val="24"/>
          <w:szCs w:val="28"/>
        </w:rPr>
        <w:t>(K</w:t>
      </w:r>
      <w:r w:rsidRPr="00781E9D">
        <w:rPr>
          <w:rFonts w:ascii="Arial" w:hAnsi="Arial" w:cs="Arial"/>
          <w:sz w:val="24"/>
          <w:szCs w:val="28"/>
          <w:vertAlign w:val="subscript"/>
        </w:rPr>
        <w:t>2</w:t>
      </w:r>
      <w:r w:rsidRPr="00781E9D">
        <w:rPr>
          <w:rFonts w:ascii="Arial" w:hAnsi="Arial" w:cs="Arial"/>
          <w:sz w:val="24"/>
          <w:szCs w:val="28"/>
        </w:rPr>
        <w:t xml:space="preserve">) 5.1.1.6 - The Father’s plan for salvation is accomplished through Jesus Christ; therefore, Jesus is Savior. </w:t>
      </w:r>
      <w:r w:rsidRPr="00DB0F4E">
        <w:rPr>
          <w:rFonts w:ascii="Arial" w:hAnsi="Arial" w:cs="Arial"/>
          <w:sz w:val="20"/>
          <w:szCs w:val="20"/>
        </w:rPr>
        <w:t>(CCC#389; 452; 744; 1701; 2174; 2812)</w:t>
      </w:r>
    </w:p>
    <w:p w:rsidR="00E64F46" w:rsidRPr="00781E9D" w:rsidRDefault="00E64F46" w:rsidP="00DA11B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E64F46" w:rsidRDefault="00E64F46" w:rsidP="00DA11BF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E64F46" w:rsidRPr="00BD014D" w:rsidRDefault="00E64F46" w:rsidP="00E64F46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E64F46" w:rsidRPr="0090029F" w:rsidRDefault="00E64F46" w:rsidP="00E64F46">
      <w:pPr>
        <w:spacing w:line="276" w:lineRule="auto"/>
        <w:rPr>
          <w:rFonts w:ascii="Arial" w:hAnsi="Arial" w:cs="Arial"/>
          <w:sz w:val="24"/>
          <w:szCs w:val="28"/>
        </w:rPr>
      </w:pPr>
    </w:p>
    <w:p w:rsidR="00E64F46" w:rsidRPr="00BD014D" w:rsidRDefault="00E64F46" w:rsidP="003F7558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BD014D" w:rsidRPr="0090029F" w:rsidRDefault="00BD014D" w:rsidP="00F23A2D">
      <w:pPr>
        <w:spacing w:line="276" w:lineRule="auto"/>
        <w:rPr>
          <w:rFonts w:ascii="Arial" w:hAnsi="Arial" w:cs="Arial"/>
          <w:sz w:val="24"/>
          <w:szCs w:val="28"/>
        </w:rPr>
      </w:pPr>
    </w:p>
    <w:p w:rsidR="00F23A2D" w:rsidRPr="0090029F" w:rsidRDefault="00F23A2D" w:rsidP="000512ED">
      <w:pPr>
        <w:spacing w:line="276" w:lineRule="auto"/>
        <w:rPr>
          <w:rFonts w:ascii="Arial" w:hAnsi="Arial" w:cs="Arial"/>
          <w:sz w:val="24"/>
          <w:szCs w:val="28"/>
        </w:rPr>
      </w:pPr>
    </w:p>
    <w:p w:rsidR="000512ED" w:rsidRPr="000512ED" w:rsidRDefault="000512ED" w:rsidP="000512ED">
      <w:pPr>
        <w:spacing w:line="276" w:lineRule="auto"/>
        <w:rPr>
          <w:rFonts w:ascii="Arial" w:hAnsi="Arial" w:cs="Arial"/>
          <w:sz w:val="24"/>
          <w:szCs w:val="28"/>
        </w:rPr>
      </w:pPr>
    </w:p>
    <w:p w:rsidR="000512ED" w:rsidRDefault="000512ED" w:rsidP="000512ED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0512ED" w:rsidRPr="000512ED" w:rsidRDefault="000512ED" w:rsidP="000512ED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0512ED" w:rsidRPr="007C65EA" w:rsidRDefault="000512ED" w:rsidP="0090029F">
      <w:pPr>
        <w:spacing w:line="276" w:lineRule="auto"/>
        <w:rPr>
          <w:rFonts w:ascii="Arial" w:hAnsi="Arial" w:cs="Arial"/>
          <w:sz w:val="24"/>
          <w:szCs w:val="28"/>
        </w:rPr>
      </w:pPr>
    </w:p>
    <w:p w:rsidR="0090029F" w:rsidRDefault="0090029F" w:rsidP="00A737FE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2D3363" w:rsidRPr="00AA0D48" w:rsidRDefault="002D3363" w:rsidP="002D3363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</w:p>
    <w:sectPr w:rsidR="002D3363" w:rsidRPr="00AA0D48" w:rsidSect="00D16F55">
      <w:headerReference w:type="default" r:id="rId8"/>
      <w:footerReference w:type="default" r:id="rId9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CE" w:rsidRDefault="00AB00CE" w:rsidP="00BC3B23">
      <w:r>
        <w:separator/>
      </w:r>
    </w:p>
  </w:endnote>
  <w:endnote w:type="continuationSeparator" w:id="0">
    <w:p w:rsidR="00AB00CE" w:rsidRDefault="00AB00CE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916568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A63A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CE" w:rsidRDefault="00AB00CE" w:rsidP="00BC3B23">
      <w:r>
        <w:separator/>
      </w:r>
    </w:p>
  </w:footnote>
  <w:footnote w:type="continuationSeparator" w:id="0">
    <w:p w:rsidR="00AB00CE" w:rsidRDefault="00AB00CE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A63A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5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403"/>
    <w:multiLevelType w:val="hybridMultilevel"/>
    <w:tmpl w:val="C758F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47DFA"/>
    <w:multiLevelType w:val="hybridMultilevel"/>
    <w:tmpl w:val="5BDEC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962CA"/>
    <w:multiLevelType w:val="hybridMultilevel"/>
    <w:tmpl w:val="9B520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F27FFD"/>
    <w:multiLevelType w:val="hybridMultilevel"/>
    <w:tmpl w:val="37087A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4E7ED3"/>
    <w:multiLevelType w:val="hybridMultilevel"/>
    <w:tmpl w:val="CACA5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5C3153"/>
    <w:multiLevelType w:val="hybridMultilevel"/>
    <w:tmpl w:val="71684434"/>
    <w:lvl w:ilvl="0" w:tplc="E998F3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EF31BB"/>
    <w:multiLevelType w:val="hybridMultilevel"/>
    <w:tmpl w:val="FD4274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F50B9E"/>
    <w:multiLevelType w:val="hybridMultilevel"/>
    <w:tmpl w:val="A5D41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D57670"/>
    <w:multiLevelType w:val="multilevel"/>
    <w:tmpl w:val="299ED81A"/>
    <w:lvl w:ilvl="0">
      <w:start w:val="5"/>
      <w:numFmt w:val="decimal"/>
      <w:lvlText w:val="%1"/>
      <w:lvlJc w:val="left"/>
      <w:pPr>
        <w:ind w:left="501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40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753" w:hanging="720"/>
      </w:pPr>
      <w:rPr>
        <w:rFonts w:hint="default"/>
      </w:rPr>
    </w:lvl>
    <w:lvl w:ilvl="4">
      <w:numFmt w:val="bullet"/>
      <w:lvlText w:val="•"/>
      <w:lvlJc w:val="left"/>
      <w:pPr>
        <w:ind w:left="3720" w:hanging="720"/>
      </w:pPr>
      <w:rPr>
        <w:rFonts w:hint="default"/>
      </w:rPr>
    </w:lvl>
    <w:lvl w:ilvl="5">
      <w:numFmt w:val="bullet"/>
      <w:lvlText w:val="•"/>
      <w:lvlJc w:val="left"/>
      <w:pPr>
        <w:ind w:left="4687" w:hanging="720"/>
      </w:pPr>
      <w:rPr>
        <w:rFonts w:hint="default"/>
      </w:rPr>
    </w:lvl>
    <w:lvl w:ilvl="6">
      <w:numFmt w:val="bullet"/>
      <w:lvlText w:val="•"/>
      <w:lvlJc w:val="left"/>
      <w:pPr>
        <w:ind w:left="5654" w:hanging="720"/>
      </w:pPr>
      <w:rPr>
        <w:rFonts w:hint="default"/>
      </w:rPr>
    </w:lvl>
    <w:lvl w:ilvl="7">
      <w:numFmt w:val="bullet"/>
      <w:lvlText w:val="•"/>
      <w:lvlJc w:val="left"/>
      <w:pPr>
        <w:ind w:left="6621" w:hanging="720"/>
      </w:pPr>
      <w:rPr>
        <w:rFonts w:hint="default"/>
      </w:rPr>
    </w:lvl>
    <w:lvl w:ilvl="8">
      <w:numFmt w:val="bullet"/>
      <w:lvlText w:val="•"/>
      <w:lvlJc w:val="left"/>
      <w:pPr>
        <w:ind w:left="7588" w:hanging="720"/>
      </w:pPr>
      <w:rPr>
        <w:rFonts w:hint="default"/>
      </w:rPr>
    </w:lvl>
  </w:abstractNum>
  <w:abstractNum w:abstractNumId="16">
    <w:nsid w:val="61F41709"/>
    <w:multiLevelType w:val="hybridMultilevel"/>
    <w:tmpl w:val="14160D4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242736"/>
    <w:multiLevelType w:val="hybridMultilevel"/>
    <w:tmpl w:val="3378F0C8"/>
    <w:lvl w:ilvl="0" w:tplc="CA00DD86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6E237C"/>
    <w:multiLevelType w:val="hybridMultilevel"/>
    <w:tmpl w:val="B85E77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0"/>
  </w:num>
  <w:num w:numId="5">
    <w:abstractNumId w:val="9"/>
  </w:num>
  <w:num w:numId="6">
    <w:abstractNumId w:val="19"/>
  </w:num>
  <w:num w:numId="7">
    <w:abstractNumId w:val="17"/>
  </w:num>
  <w:num w:numId="8">
    <w:abstractNumId w:val="22"/>
  </w:num>
  <w:num w:numId="9">
    <w:abstractNumId w:val="21"/>
  </w:num>
  <w:num w:numId="10">
    <w:abstractNumId w:val="6"/>
  </w:num>
  <w:num w:numId="11">
    <w:abstractNumId w:val="14"/>
  </w:num>
  <w:num w:numId="12">
    <w:abstractNumId w:val="1"/>
  </w:num>
  <w:num w:numId="13">
    <w:abstractNumId w:val="18"/>
  </w:num>
  <w:num w:numId="14">
    <w:abstractNumId w:val="13"/>
  </w:num>
  <w:num w:numId="15">
    <w:abstractNumId w:val="8"/>
  </w:num>
  <w:num w:numId="16">
    <w:abstractNumId w:val="4"/>
  </w:num>
  <w:num w:numId="17">
    <w:abstractNumId w:val="11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7"/>
  </w:num>
  <w:num w:numId="23">
    <w:abstractNumId w:val="0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3436"/>
    <w:rsid w:val="000143F2"/>
    <w:rsid w:val="00021827"/>
    <w:rsid w:val="0002296D"/>
    <w:rsid w:val="00023937"/>
    <w:rsid w:val="00032FE8"/>
    <w:rsid w:val="00036122"/>
    <w:rsid w:val="000512ED"/>
    <w:rsid w:val="00051A2E"/>
    <w:rsid w:val="000525AB"/>
    <w:rsid w:val="0005636E"/>
    <w:rsid w:val="0007143E"/>
    <w:rsid w:val="00073DDC"/>
    <w:rsid w:val="00083F07"/>
    <w:rsid w:val="00087797"/>
    <w:rsid w:val="000879C1"/>
    <w:rsid w:val="00087B58"/>
    <w:rsid w:val="000907DC"/>
    <w:rsid w:val="000A1D1B"/>
    <w:rsid w:val="000A1FCA"/>
    <w:rsid w:val="000A67C0"/>
    <w:rsid w:val="000A6AC2"/>
    <w:rsid w:val="000B1304"/>
    <w:rsid w:val="000B4C23"/>
    <w:rsid w:val="000C1536"/>
    <w:rsid w:val="000C606B"/>
    <w:rsid w:val="000C74A7"/>
    <w:rsid w:val="000D4F95"/>
    <w:rsid w:val="000E5FC9"/>
    <w:rsid w:val="000E6345"/>
    <w:rsid w:val="00105127"/>
    <w:rsid w:val="0010599B"/>
    <w:rsid w:val="00106729"/>
    <w:rsid w:val="00113D43"/>
    <w:rsid w:val="0011685B"/>
    <w:rsid w:val="00120EA8"/>
    <w:rsid w:val="0012194C"/>
    <w:rsid w:val="001353B6"/>
    <w:rsid w:val="001406CF"/>
    <w:rsid w:val="00143B41"/>
    <w:rsid w:val="00155303"/>
    <w:rsid w:val="001607CD"/>
    <w:rsid w:val="0016084D"/>
    <w:rsid w:val="00162E1F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E00D3"/>
    <w:rsid w:val="001E0BCB"/>
    <w:rsid w:val="001F7DF1"/>
    <w:rsid w:val="002161A4"/>
    <w:rsid w:val="00222380"/>
    <w:rsid w:val="0022240F"/>
    <w:rsid w:val="00254B69"/>
    <w:rsid w:val="00281443"/>
    <w:rsid w:val="002814B1"/>
    <w:rsid w:val="00281AF9"/>
    <w:rsid w:val="0028280C"/>
    <w:rsid w:val="00284DA0"/>
    <w:rsid w:val="00294DA6"/>
    <w:rsid w:val="002B0C38"/>
    <w:rsid w:val="002B164A"/>
    <w:rsid w:val="002B4DE1"/>
    <w:rsid w:val="002C0310"/>
    <w:rsid w:val="002C205B"/>
    <w:rsid w:val="002D3363"/>
    <w:rsid w:val="002D6D1B"/>
    <w:rsid w:val="002E66BE"/>
    <w:rsid w:val="002F2835"/>
    <w:rsid w:val="002F7931"/>
    <w:rsid w:val="00300D10"/>
    <w:rsid w:val="00303563"/>
    <w:rsid w:val="003137CD"/>
    <w:rsid w:val="00317B3F"/>
    <w:rsid w:val="003226D8"/>
    <w:rsid w:val="003310BD"/>
    <w:rsid w:val="003367FF"/>
    <w:rsid w:val="00336A2E"/>
    <w:rsid w:val="003374E6"/>
    <w:rsid w:val="003466F8"/>
    <w:rsid w:val="00346A4A"/>
    <w:rsid w:val="00352CA2"/>
    <w:rsid w:val="003546EE"/>
    <w:rsid w:val="00355996"/>
    <w:rsid w:val="00364844"/>
    <w:rsid w:val="00377583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3F6983"/>
    <w:rsid w:val="003F7558"/>
    <w:rsid w:val="00405F35"/>
    <w:rsid w:val="00414447"/>
    <w:rsid w:val="004151FD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278A"/>
    <w:rsid w:val="00445866"/>
    <w:rsid w:val="00452BA6"/>
    <w:rsid w:val="00452DC1"/>
    <w:rsid w:val="00457C89"/>
    <w:rsid w:val="0048155C"/>
    <w:rsid w:val="00485B4D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6900"/>
    <w:rsid w:val="00540A54"/>
    <w:rsid w:val="00545975"/>
    <w:rsid w:val="00546B57"/>
    <w:rsid w:val="00552055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A07FA"/>
    <w:rsid w:val="005A7B59"/>
    <w:rsid w:val="005C2479"/>
    <w:rsid w:val="005D76B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20F1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B05B2"/>
    <w:rsid w:val="006B2A40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45EE6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97974"/>
    <w:rsid w:val="007B6A8A"/>
    <w:rsid w:val="007C6213"/>
    <w:rsid w:val="007C65EA"/>
    <w:rsid w:val="007C70B1"/>
    <w:rsid w:val="007E0B2F"/>
    <w:rsid w:val="007F4DFB"/>
    <w:rsid w:val="007F5E8E"/>
    <w:rsid w:val="007F7050"/>
    <w:rsid w:val="007F7237"/>
    <w:rsid w:val="0081632A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A4114"/>
    <w:rsid w:val="008B0129"/>
    <w:rsid w:val="008B5D49"/>
    <w:rsid w:val="008C715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16568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C04B1"/>
    <w:rsid w:val="009C5DE8"/>
    <w:rsid w:val="009D249A"/>
    <w:rsid w:val="009D57C4"/>
    <w:rsid w:val="009E0538"/>
    <w:rsid w:val="009E316B"/>
    <w:rsid w:val="009F2CB2"/>
    <w:rsid w:val="00A12C02"/>
    <w:rsid w:val="00A237E4"/>
    <w:rsid w:val="00A24E7B"/>
    <w:rsid w:val="00A25AC6"/>
    <w:rsid w:val="00A276A4"/>
    <w:rsid w:val="00A43E62"/>
    <w:rsid w:val="00A51860"/>
    <w:rsid w:val="00A51C42"/>
    <w:rsid w:val="00A5267C"/>
    <w:rsid w:val="00A54785"/>
    <w:rsid w:val="00A613BA"/>
    <w:rsid w:val="00A63A5C"/>
    <w:rsid w:val="00A737FE"/>
    <w:rsid w:val="00A77E17"/>
    <w:rsid w:val="00A904C9"/>
    <w:rsid w:val="00A91AC7"/>
    <w:rsid w:val="00A92BB7"/>
    <w:rsid w:val="00A947DB"/>
    <w:rsid w:val="00A97658"/>
    <w:rsid w:val="00AB00CE"/>
    <w:rsid w:val="00AB4302"/>
    <w:rsid w:val="00AC2F43"/>
    <w:rsid w:val="00AD2377"/>
    <w:rsid w:val="00AD6836"/>
    <w:rsid w:val="00AD7043"/>
    <w:rsid w:val="00AF1E64"/>
    <w:rsid w:val="00AF4683"/>
    <w:rsid w:val="00AF6694"/>
    <w:rsid w:val="00B0013E"/>
    <w:rsid w:val="00B2502D"/>
    <w:rsid w:val="00B32572"/>
    <w:rsid w:val="00B34F64"/>
    <w:rsid w:val="00B35BCF"/>
    <w:rsid w:val="00B42FB7"/>
    <w:rsid w:val="00B4381D"/>
    <w:rsid w:val="00B50B8C"/>
    <w:rsid w:val="00B61E50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14D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2AFA"/>
    <w:rsid w:val="00CF4782"/>
    <w:rsid w:val="00CF6CC7"/>
    <w:rsid w:val="00CF77E2"/>
    <w:rsid w:val="00D03C2D"/>
    <w:rsid w:val="00D05991"/>
    <w:rsid w:val="00D16F55"/>
    <w:rsid w:val="00D2690E"/>
    <w:rsid w:val="00D5103F"/>
    <w:rsid w:val="00D562D7"/>
    <w:rsid w:val="00D63940"/>
    <w:rsid w:val="00D80D9D"/>
    <w:rsid w:val="00D87FB6"/>
    <w:rsid w:val="00D903C6"/>
    <w:rsid w:val="00D9124C"/>
    <w:rsid w:val="00D9693E"/>
    <w:rsid w:val="00D96C15"/>
    <w:rsid w:val="00DA11BF"/>
    <w:rsid w:val="00DA41F7"/>
    <w:rsid w:val="00DA4238"/>
    <w:rsid w:val="00DA4289"/>
    <w:rsid w:val="00DB0F4E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64F46"/>
    <w:rsid w:val="00E72CBE"/>
    <w:rsid w:val="00E825FF"/>
    <w:rsid w:val="00E90469"/>
    <w:rsid w:val="00E91C99"/>
    <w:rsid w:val="00E9487F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7B0"/>
    <w:rsid w:val="00F0630F"/>
    <w:rsid w:val="00F07E4D"/>
    <w:rsid w:val="00F10E97"/>
    <w:rsid w:val="00F14C93"/>
    <w:rsid w:val="00F201D7"/>
    <w:rsid w:val="00F23A2D"/>
    <w:rsid w:val="00F30A25"/>
    <w:rsid w:val="00F40C43"/>
    <w:rsid w:val="00F626B5"/>
    <w:rsid w:val="00F805CE"/>
    <w:rsid w:val="00F83F70"/>
    <w:rsid w:val="00F93499"/>
    <w:rsid w:val="00F9567A"/>
    <w:rsid w:val="00FA2883"/>
    <w:rsid w:val="00FA3B5F"/>
    <w:rsid w:val="00FA6640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0E7E89"/>
    <w:rsid w:val="00150A14"/>
    <w:rsid w:val="001A4D0E"/>
    <w:rsid w:val="001B3208"/>
    <w:rsid w:val="00220AC6"/>
    <w:rsid w:val="002A7071"/>
    <w:rsid w:val="002D3B79"/>
    <w:rsid w:val="002E293F"/>
    <w:rsid w:val="0037276E"/>
    <w:rsid w:val="00447CB9"/>
    <w:rsid w:val="004F704C"/>
    <w:rsid w:val="005A0DF9"/>
    <w:rsid w:val="00677697"/>
    <w:rsid w:val="006A4CB2"/>
    <w:rsid w:val="006B4EA4"/>
    <w:rsid w:val="00717539"/>
    <w:rsid w:val="00781381"/>
    <w:rsid w:val="007A7BBB"/>
    <w:rsid w:val="00814C30"/>
    <w:rsid w:val="00834DA1"/>
    <w:rsid w:val="00902BC7"/>
    <w:rsid w:val="00A25717"/>
    <w:rsid w:val="00A77182"/>
    <w:rsid w:val="00B06350"/>
    <w:rsid w:val="00B84B30"/>
    <w:rsid w:val="00C0625F"/>
    <w:rsid w:val="00C40E3E"/>
    <w:rsid w:val="00CC78DF"/>
    <w:rsid w:val="00CE3CED"/>
    <w:rsid w:val="00D018F2"/>
    <w:rsid w:val="00D178E2"/>
    <w:rsid w:val="00D3784C"/>
    <w:rsid w:val="00DB35D7"/>
    <w:rsid w:val="00E45732"/>
    <w:rsid w:val="00E57BE7"/>
    <w:rsid w:val="00EF7227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Scope &amp; Sequence – Systematic Catechesis </vt:lpstr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Scope &amp; Sequence – Systematic Catechesis</dc:title>
  <dc:creator>Sharon</dc:creator>
  <cp:lastModifiedBy>Sharon</cp:lastModifiedBy>
  <cp:revision>4</cp:revision>
  <cp:lastPrinted>2015-11-09T22:27:00Z</cp:lastPrinted>
  <dcterms:created xsi:type="dcterms:W3CDTF">2019-02-06T00:56:00Z</dcterms:created>
  <dcterms:modified xsi:type="dcterms:W3CDTF">2019-02-06T00:56:00Z</dcterms:modified>
</cp:coreProperties>
</file>