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AA" w:rsidRDefault="002F0DDF" w:rsidP="005854AA">
      <w:pPr>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Confirmation Formation</w:t>
      </w:r>
      <w:proofErr w:type="gramStart"/>
      <w:r>
        <w:rPr>
          <w:rFonts w:ascii="Times New Roman" w:hAnsi="Times New Roman" w:cs="Times New Roman"/>
          <w:b/>
          <w:sz w:val="28"/>
          <w:szCs w:val="28"/>
          <w:u w:val="single"/>
        </w:rPr>
        <w:t>:</w:t>
      </w:r>
      <w:proofErr w:type="gramEnd"/>
      <w:r>
        <w:rPr>
          <w:rFonts w:ascii="Times New Roman" w:hAnsi="Times New Roman" w:cs="Times New Roman"/>
          <w:b/>
          <w:sz w:val="28"/>
          <w:szCs w:val="28"/>
          <w:u w:val="single"/>
        </w:rPr>
        <w:br/>
      </w:r>
      <w:r w:rsidR="005854AA">
        <w:rPr>
          <w:rFonts w:ascii="Times New Roman" w:hAnsi="Times New Roman" w:cs="Times New Roman"/>
          <w:b/>
          <w:sz w:val="28"/>
          <w:szCs w:val="28"/>
          <w:u w:val="single"/>
        </w:rPr>
        <w:t>The interrelationship between systematic and sacramental catechesis</w:t>
      </w:r>
    </w:p>
    <w:p w:rsidR="005854AA" w:rsidRPr="005854AA" w:rsidRDefault="005854AA" w:rsidP="005854AA">
      <w:pPr>
        <w:jc w:val="center"/>
        <w:rPr>
          <w:rFonts w:ascii="Times New Roman" w:hAnsi="Times New Roman" w:cs="Times New Roman"/>
          <w:b/>
          <w:sz w:val="24"/>
          <w:szCs w:val="24"/>
          <w:u w:val="single"/>
        </w:rPr>
      </w:pPr>
      <w:r w:rsidRPr="005854AA">
        <w:rPr>
          <w:rFonts w:ascii="Times New Roman" w:hAnsi="Times New Roman" w:cs="Times New Roman"/>
          <w:b/>
          <w:sz w:val="24"/>
          <w:szCs w:val="24"/>
          <w:u w:val="single"/>
        </w:rPr>
        <w:t>Grade-specific targets for systematic catechesis</w:t>
      </w:r>
      <w:r w:rsidR="00DA4B1F">
        <w:rPr>
          <w:rFonts w:ascii="Times New Roman" w:hAnsi="Times New Roman" w:cs="Times New Roman"/>
          <w:b/>
          <w:sz w:val="24"/>
          <w:szCs w:val="24"/>
          <w:u w:val="single"/>
        </w:rPr>
        <w:t xml:space="preserve"> (proximate sacramental catechesis)</w:t>
      </w:r>
    </w:p>
    <w:p w:rsidR="00F00E71" w:rsidRDefault="00F00E71">
      <w:r>
        <w:t xml:space="preserve">G09 2.2.4 </w:t>
      </w:r>
      <w:r w:rsidR="00DD7308">
        <w:tab/>
      </w:r>
      <w:r>
        <w:t>Baptism, Confirmation, and Eucharist form such a unity that those who are baptized have an obligation to be prepared for and receive the other sacraments at an appropriate time. Baptism is valid and efficacious, but Christian initiation remains incomplete without Confirmation and Eucharist</w:t>
      </w:r>
      <w:r w:rsidR="000B2AFE">
        <w:t>.</w:t>
      </w:r>
    </w:p>
    <w:p w:rsidR="00816820" w:rsidRDefault="000B2AFE">
      <w:r>
        <w:t xml:space="preserve">G09 2.4.1 </w:t>
      </w:r>
      <w:r>
        <w:tab/>
        <w:t xml:space="preserve">The faith community is called to help foster responses to the call of Christian </w:t>
      </w:r>
      <w:r w:rsidR="00FD1C64">
        <w:t>discipleship</w:t>
      </w:r>
      <w:r>
        <w:t xml:space="preserve"> by offering </w:t>
      </w:r>
      <w:r w:rsidR="00FD1C64">
        <w:t>opportunities</w:t>
      </w:r>
      <w:r>
        <w:t xml:space="preserve"> for leadership development, peer  </w:t>
      </w:r>
      <w:r w:rsidR="00FD1C64">
        <w:t>ministry</w:t>
      </w:r>
      <w:r>
        <w:t>, and service to the poor.</w:t>
      </w:r>
      <w:r>
        <w:br/>
      </w:r>
      <w:r>
        <w:br/>
      </w:r>
      <w:proofErr w:type="gramStart"/>
      <w:r w:rsidR="00F00E71">
        <w:t>G10  2.2.2</w:t>
      </w:r>
      <w:proofErr w:type="gramEnd"/>
      <w:r w:rsidR="00DD7308">
        <w:tab/>
      </w:r>
      <w:r w:rsidR="00F00E71">
        <w:t xml:space="preserve"> A constitut</w:t>
      </w:r>
      <w:r>
        <w:t>ive</w:t>
      </w:r>
      <w:r w:rsidR="00F00E71">
        <w:t xml:space="preserve"> aspect of the life of a disciple of Jesus Christ and member of the Church is regular participation in the sacramental life of the Church.</w:t>
      </w:r>
    </w:p>
    <w:p w:rsidR="00F00E71" w:rsidRDefault="00F00E71">
      <w:r>
        <w:t>G10 2.2.6</w:t>
      </w:r>
      <w:r w:rsidR="00DD7308">
        <w:tab/>
      </w:r>
      <w:r>
        <w:t xml:space="preserve"> Baptismal grace is a grace of free, unmerited election and does not need ratification to become effective. Confirmation deepens baptismal grace and calls forth greater responsibility. It is not to be understood as an individual making a</w:t>
      </w:r>
      <w:r w:rsidR="000B2AFE">
        <w:t>n</w:t>
      </w:r>
      <w:r>
        <w:t xml:space="preserve"> “adult choice” to ratify or affirm that which was promised for them as infants in Baptism.</w:t>
      </w:r>
      <w:r w:rsidR="000B2AFE">
        <w:br/>
      </w:r>
      <w:r w:rsidR="000B2AFE">
        <w:br/>
      </w:r>
      <w:r w:rsidR="00DD7308">
        <w:t>G10 2.4.2</w:t>
      </w:r>
      <w:r w:rsidR="00DD7308">
        <w:tab/>
        <w:t xml:space="preserve"> One way in which one lives the discipleship demanded by Christian Baptism is by a life of stewardship in which, thankful for the gifts one has received, one gives generously for the good of the Church and those in need.</w:t>
      </w:r>
    </w:p>
    <w:p w:rsidR="00F00E71" w:rsidRDefault="00F00E71">
      <w:r>
        <w:t xml:space="preserve">G11 2.2.9 </w:t>
      </w:r>
      <w:r w:rsidR="00DD7308">
        <w:tab/>
      </w:r>
      <w:r>
        <w:t>In the Eastern Catholic Churches, the Sacrament of Conflation (Chrismation) is administered immediately after Baptism a</w:t>
      </w:r>
      <w:r w:rsidR="000B2AFE">
        <w:t>n</w:t>
      </w:r>
      <w:r>
        <w:t>d is followed by participation in the Eucharist; this tradition highlights the unity of the Sacraments of Christian Initia</w:t>
      </w:r>
      <w:r w:rsidR="000B2AFE">
        <w:t>tio</w:t>
      </w:r>
      <w:r>
        <w:t>n.</w:t>
      </w:r>
    </w:p>
    <w:p w:rsidR="000B2AFE" w:rsidRDefault="000B2AFE">
      <w:r>
        <w:t>G11 2.2.16</w:t>
      </w:r>
      <w:r>
        <w:tab/>
        <w:t xml:space="preserve">The Sacrament of </w:t>
      </w:r>
      <w:r w:rsidR="00DD7308">
        <w:t>Confirmation</w:t>
      </w:r>
      <w:r>
        <w:t xml:space="preserve"> </w:t>
      </w:r>
      <w:r w:rsidR="00DD7308">
        <w:t>completes</w:t>
      </w:r>
      <w:r>
        <w:t xml:space="preserve"> the gift of the Holy </w:t>
      </w:r>
      <w:r w:rsidR="00DD7308">
        <w:t>Spirit</w:t>
      </w:r>
      <w:r>
        <w:t xml:space="preserve"> received at baptism, by which the Christian is strengthened and perfected for living the Christian life.</w:t>
      </w:r>
    </w:p>
    <w:p w:rsidR="000B2AFE" w:rsidRDefault="000B2AFE">
      <w:r>
        <w:t>G11 2.2.17</w:t>
      </w:r>
      <w:r>
        <w:tab/>
      </w:r>
      <w:r w:rsidR="00DD7308">
        <w:t>Confirmation</w:t>
      </w:r>
      <w:r>
        <w:t xml:space="preserve">, which is celebrated once, </w:t>
      </w:r>
      <w:r w:rsidR="00DD7308">
        <w:t>imprints</w:t>
      </w:r>
      <w:r>
        <w:t xml:space="preserve"> the soul </w:t>
      </w:r>
      <w:r w:rsidR="00DD7308">
        <w:t>with</w:t>
      </w:r>
      <w:r>
        <w:t xml:space="preserve"> an indelible spiritual mark, the character which is the sign that Jesus Christ has marked Christians with the seal of the </w:t>
      </w:r>
      <w:r w:rsidR="00DD7308">
        <w:t>Holy</w:t>
      </w:r>
      <w:r>
        <w:t xml:space="preserve"> </w:t>
      </w:r>
      <w:r w:rsidR="00DD7308">
        <w:t>Spirit</w:t>
      </w:r>
      <w:r>
        <w:t xml:space="preserve">, clothing them with the power from on high so that they </w:t>
      </w:r>
      <w:r w:rsidR="00DD7308">
        <w:t>may</w:t>
      </w:r>
      <w:r>
        <w:t xml:space="preserve"> be his witnesses.</w:t>
      </w:r>
    </w:p>
    <w:p w:rsidR="000B2AFE" w:rsidRDefault="000B2AFE">
      <w:r>
        <w:t>G11 2.2.18</w:t>
      </w:r>
      <w:r w:rsidR="00DD7308">
        <w:tab/>
      </w:r>
      <w:r>
        <w:t xml:space="preserve"> The Church strongly encourages all her </w:t>
      </w:r>
      <w:r w:rsidR="00DD7308">
        <w:t>members</w:t>
      </w:r>
      <w:r>
        <w:t xml:space="preserve"> who have attained the age of </w:t>
      </w:r>
      <w:r w:rsidR="00DD7308">
        <w:t>reason</w:t>
      </w:r>
      <w:r>
        <w:t xml:space="preserve"> </w:t>
      </w:r>
      <w:r w:rsidR="00DD7308">
        <w:t>to</w:t>
      </w:r>
      <w:r>
        <w:t xml:space="preserve"> receive the </w:t>
      </w:r>
      <w:r w:rsidR="00DD7308">
        <w:t>Sacrament</w:t>
      </w:r>
      <w:r>
        <w:t xml:space="preserve"> of </w:t>
      </w:r>
      <w:r w:rsidR="00DD7308">
        <w:t>Confirmation</w:t>
      </w:r>
      <w:r>
        <w:t xml:space="preserve">. In order to do this they must make a profession of faith, be in the state of grace, be </w:t>
      </w:r>
      <w:proofErr w:type="spellStart"/>
      <w:r w:rsidR="00DD7308">
        <w:t>catechetically</w:t>
      </w:r>
      <w:proofErr w:type="spellEnd"/>
      <w:r>
        <w:t xml:space="preserve"> prepared, and be a witness for </w:t>
      </w:r>
      <w:r w:rsidR="00DD7308">
        <w:t>Christ</w:t>
      </w:r>
      <w:r>
        <w:t xml:space="preserve"> both in the Church and in </w:t>
      </w:r>
      <w:r w:rsidR="00DD7308">
        <w:t>one’s</w:t>
      </w:r>
      <w:r>
        <w:t xml:space="preserve"> daily life    </w:t>
      </w:r>
    </w:p>
    <w:p w:rsidR="000B2AFE" w:rsidRDefault="00DD7308">
      <w:r>
        <w:t>G11 2.4.1</w:t>
      </w:r>
      <w:r>
        <w:tab/>
      </w:r>
      <w:proofErr w:type="gramStart"/>
      <w:r>
        <w:t>The</w:t>
      </w:r>
      <w:proofErr w:type="gramEnd"/>
      <w:r>
        <w:t xml:space="preserve"> life of the baptized Christian is both nurtured by a community of faith and requires active responses in that community.</w:t>
      </w:r>
    </w:p>
    <w:p w:rsidR="00DD7308" w:rsidRDefault="00DD7308">
      <w:r>
        <w:t>G12 2.2.1</w:t>
      </w:r>
      <w:r>
        <w:tab/>
      </w:r>
      <w:proofErr w:type="gramStart"/>
      <w:r>
        <w:t>The</w:t>
      </w:r>
      <w:proofErr w:type="gramEnd"/>
      <w:r>
        <w:t xml:space="preserve"> faith community’s living the sacramental life serves as an active witness to others.</w:t>
      </w:r>
    </w:p>
    <w:p w:rsidR="002F0DDF" w:rsidRDefault="005854AA" w:rsidP="002F0DDF">
      <w:pPr>
        <w:widowControl w:val="0"/>
        <w:spacing w:after="120" w:line="264" w:lineRule="auto"/>
        <w:ind w:left="360" w:hanging="360"/>
        <w:rPr>
          <w:rFonts w:ascii="Times New Roman" w:eastAsia="Times New Roman" w:hAnsi="Times New Roman" w:cs="Times New Roman"/>
          <w:color w:val="000000"/>
          <w:kern w:val="28"/>
          <w:sz w:val="28"/>
          <w:szCs w:val="28"/>
          <w14:cntxtAlts/>
        </w:rPr>
      </w:pPr>
      <w:r>
        <w:rPr>
          <w:rFonts w:ascii="Times New Roman" w:eastAsia="Times New Roman" w:hAnsi="Times New Roman" w:cs="Times New Roman"/>
          <w:color w:val="000000"/>
          <w:kern w:val="28"/>
          <w:sz w:val="24"/>
          <w:szCs w:val="24"/>
          <w14:cntxtAlts/>
        </w:rPr>
        <w:tab/>
      </w:r>
      <w:r w:rsidRPr="005854AA">
        <w:rPr>
          <w:rFonts w:ascii="Times New Roman" w:eastAsia="Times New Roman" w:hAnsi="Times New Roman" w:cs="Times New Roman"/>
          <w:color w:val="000000"/>
          <w:kern w:val="28"/>
          <w:sz w:val="28"/>
          <w:szCs w:val="28"/>
          <w14:cntxtAlts/>
        </w:rPr>
        <w:tab/>
      </w:r>
    </w:p>
    <w:p w:rsidR="002F0DDF" w:rsidRDefault="002F0DDF" w:rsidP="002F0DDF">
      <w:pPr>
        <w:widowControl w:val="0"/>
        <w:spacing w:after="120" w:line="264" w:lineRule="auto"/>
        <w:ind w:left="360" w:hanging="360"/>
        <w:rPr>
          <w:rFonts w:ascii="Times New Roman" w:eastAsia="Times New Roman" w:hAnsi="Times New Roman" w:cs="Times New Roman"/>
          <w:b/>
          <w:color w:val="000000"/>
          <w:kern w:val="28"/>
          <w:sz w:val="28"/>
          <w:szCs w:val="28"/>
          <w:u w:val="single"/>
          <w14:cntxtAlts/>
        </w:rPr>
      </w:pPr>
    </w:p>
    <w:p w:rsidR="002F0DDF" w:rsidRDefault="002F0DDF" w:rsidP="002F0DDF">
      <w:pPr>
        <w:widowControl w:val="0"/>
        <w:spacing w:after="120" w:line="264" w:lineRule="auto"/>
        <w:ind w:left="360" w:hanging="360"/>
        <w:rPr>
          <w:rFonts w:ascii="Times New Roman" w:eastAsia="Times New Roman" w:hAnsi="Times New Roman" w:cs="Times New Roman"/>
          <w:b/>
          <w:color w:val="000000"/>
          <w:kern w:val="28"/>
          <w:sz w:val="28"/>
          <w:szCs w:val="28"/>
          <w:u w:val="single"/>
          <w14:cntxtAlts/>
        </w:rPr>
      </w:pPr>
    </w:p>
    <w:p w:rsidR="002F0DDF" w:rsidRDefault="005854AA" w:rsidP="002F0DDF">
      <w:pPr>
        <w:widowControl w:val="0"/>
        <w:spacing w:after="120" w:line="264" w:lineRule="auto"/>
        <w:ind w:left="360" w:hanging="360"/>
        <w:jc w:val="center"/>
        <w:rPr>
          <w:rFonts w:ascii="Calibri" w:eastAsia="Times New Roman" w:hAnsi="Calibri" w:cs="Calibri"/>
          <w:color w:val="000000"/>
          <w:kern w:val="28"/>
          <w:sz w:val="20"/>
          <w:szCs w:val="20"/>
          <w14:cntxtAlts/>
        </w:rPr>
      </w:pPr>
      <w:r w:rsidRPr="005854AA">
        <w:rPr>
          <w:rFonts w:ascii="Times New Roman" w:eastAsia="Times New Roman" w:hAnsi="Times New Roman" w:cs="Times New Roman"/>
          <w:b/>
          <w:color w:val="000000"/>
          <w:kern w:val="28"/>
          <w:sz w:val="28"/>
          <w:szCs w:val="28"/>
          <w:u w:val="single"/>
          <w14:cntxtAlts/>
        </w:rPr>
        <w:t>Archdiocesan (proposed) norms for immediate sacramental catechesis</w:t>
      </w:r>
      <w:r w:rsidRPr="005854AA">
        <w:rPr>
          <w:rFonts w:ascii="Times New Roman" w:eastAsia="Times New Roman" w:hAnsi="Times New Roman" w:cs="Times New Roman"/>
          <w:b/>
          <w:color w:val="000000"/>
          <w:kern w:val="28"/>
          <w:sz w:val="28"/>
          <w:szCs w:val="28"/>
          <w:u w:val="single"/>
          <w14:cntxtAlts/>
        </w:rPr>
        <w:br/>
      </w:r>
    </w:p>
    <w:p w:rsidR="002F0DDF" w:rsidRPr="009510E7" w:rsidRDefault="005854AA" w:rsidP="002F0DDF">
      <w:pPr>
        <w:widowControl w:val="0"/>
        <w:spacing w:after="120" w:line="264" w:lineRule="auto"/>
        <w:ind w:left="360" w:hanging="360"/>
        <w:rPr>
          <w:rFonts w:ascii="Times New Roman" w:hAnsi="Times New Roman" w:cs="Times New Roman"/>
          <w:sz w:val="24"/>
          <w:szCs w:val="24"/>
        </w:rPr>
      </w:pPr>
      <w:r w:rsidRPr="005854AA">
        <w:rPr>
          <w:rFonts w:ascii="Calibri" w:eastAsia="Times New Roman" w:hAnsi="Calibri" w:cs="Calibri"/>
          <w:color w:val="000000"/>
          <w:kern w:val="28"/>
          <w:sz w:val="20"/>
          <w:szCs w:val="20"/>
          <w14:cntxtAlts/>
        </w:rPr>
        <w:t> </w:t>
      </w:r>
      <w:r w:rsidR="002F0DDF" w:rsidRPr="009510E7">
        <w:rPr>
          <w:rFonts w:ascii="Times New Roman" w:hAnsi="Times New Roman" w:cs="Times New Roman"/>
          <w:sz w:val="24"/>
          <w:szCs w:val="24"/>
        </w:rPr>
        <w:t>5. The content of catechesis for immediate preparation for the sacrament of Confirmation:</w:t>
      </w:r>
    </w:p>
    <w:p w:rsidR="002F0DDF" w:rsidRPr="009510E7" w:rsidRDefault="002F0DDF" w:rsidP="002F0DDF">
      <w:pPr>
        <w:pStyle w:val="ListParagraph"/>
        <w:numPr>
          <w:ilvl w:val="0"/>
          <w:numId w:val="1"/>
        </w:numPr>
        <w:rPr>
          <w:rFonts w:ascii="Times New Roman" w:hAnsi="Times New Roman" w:cs="Times New Roman"/>
          <w:sz w:val="24"/>
          <w:szCs w:val="24"/>
        </w:rPr>
      </w:pPr>
      <w:r w:rsidRPr="009510E7">
        <w:rPr>
          <w:rFonts w:ascii="Times New Roman" w:hAnsi="Times New Roman" w:cs="Times New Roman"/>
          <w:sz w:val="24"/>
          <w:szCs w:val="24"/>
        </w:rPr>
        <w:t xml:space="preserve">Teaches the interrelationship between Baptism, Eucharist, and Confirmation (CCC: 1285, </w:t>
      </w:r>
      <w:r>
        <w:rPr>
          <w:rFonts w:ascii="Times New Roman" w:hAnsi="Times New Roman" w:cs="Times New Roman"/>
          <w:sz w:val="24"/>
          <w:szCs w:val="24"/>
        </w:rPr>
        <w:t>1</w:t>
      </w:r>
      <w:r w:rsidRPr="009510E7">
        <w:rPr>
          <w:rFonts w:ascii="Times New Roman" w:hAnsi="Times New Roman" w:cs="Times New Roman"/>
          <w:sz w:val="24"/>
          <w:szCs w:val="24"/>
        </w:rPr>
        <w:t>298).</w:t>
      </w:r>
    </w:p>
    <w:p w:rsidR="002F0DDF" w:rsidRPr="009510E7" w:rsidRDefault="002F0DDF" w:rsidP="002F0DDF">
      <w:pPr>
        <w:pStyle w:val="ListParagraph"/>
        <w:numPr>
          <w:ilvl w:val="0"/>
          <w:numId w:val="1"/>
        </w:numPr>
        <w:rPr>
          <w:rFonts w:ascii="Times New Roman" w:hAnsi="Times New Roman" w:cs="Times New Roman"/>
          <w:sz w:val="24"/>
          <w:szCs w:val="24"/>
        </w:rPr>
      </w:pPr>
      <w:r w:rsidRPr="009510E7">
        <w:rPr>
          <w:rFonts w:ascii="Times New Roman" w:hAnsi="Times New Roman" w:cs="Times New Roman"/>
          <w:sz w:val="24"/>
          <w:szCs w:val="24"/>
        </w:rPr>
        <w:t>Teaches that Confirmation increases and deepens the grace of Baptism, imprinting an indelible character on the soul (CCC, no. 1303-1305; USCCA, 207).</w:t>
      </w:r>
    </w:p>
    <w:p w:rsidR="002F0DDF" w:rsidRPr="009510E7" w:rsidRDefault="002F0DDF" w:rsidP="002F0DDF">
      <w:pPr>
        <w:pStyle w:val="ListParagraph"/>
        <w:numPr>
          <w:ilvl w:val="0"/>
          <w:numId w:val="1"/>
        </w:numPr>
        <w:rPr>
          <w:rFonts w:ascii="Times New Roman" w:hAnsi="Times New Roman" w:cs="Times New Roman"/>
          <w:sz w:val="24"/>
          <w:szCs w:val="24"/>
        </w:rPr>
      </w:pPr>
      <w:r w:rsidRPr="009510E7">
        <w:rPr>
          <w:rFonts w:ascii="Times New Roman" w:hAnsi="Times New Roman" w:cs="Times New Roman"/>
          <w:sz w:val="24"/>
          <w:szCs w:val="24"/>
        </w:rPr>
        <w:t>Teaches that Confirmation strengthens the baptismal conferral of the Holy Spirit on those confirmed in order to incorporate them more firmly in Christ, strengthen their bond with the Church, associate them more closely with the Church’s mission, increase in them the gifts of the Holy Spirit, and help them bear witness to the Christian faith in words and deeds (LG, no. 11; CCC, no. 1285; CCC, no. 1303, USCCA, 207-209; CIC, c. 879; CCEO, c. 692).</w:t>
      </w:r>
    </w:p>
    <w:p w:rsidR="002F0DDF" w:rsidRPr="009510E7" w:rsidRDefault="002F0DDF" w:rsidP="002F0DDF">
      <w:pPr>
        <w:pStyle w:val="ListParagraph"/>
        <w:numPr>
          <w:ilvl w:val="0"/>
          <w:numId w:val="1"/>
        </w:numPr>
        <w:rPr>
          <w:rFonts w:ascii="Times New Roman" w:hAnsi="Times New Roman" w:cs="Times New Roman"/>
          <w:sz w:val="24"/>
          <w:szCs w:val="24"/>
        </w:rPr>
      </w:pPr>
      <w:r w:rsidRPr="009510E7">
        <w:rPr>
          <w:rFonts w:ascii="Times New Roman" w:hAnsi="Times New Roman" w:cs="Times New Roman"/>
          <w:sz w:val="24"/>
          <w:szCs w:val="24"/>
        </w:rPr>
        <w:t>Teaches about the role of the Holy Spirit, his gifts and his fruits, in the life of the Church (CCC: 1309)</w:t>
      </w:r>
    </w:p>
    <w:p w:rsidR="002F0DDF" w:rsidRPr="009510E7" w:rsidRDefault="002F0DDF" w:rsidP="002F0DDF">
      <w:pPr>
        <w:pStyle w:val="ListParagraph"/>
        <w:numPr>
          <w:ilvl w:val="0"/>
          <w:numId w:val="1"/>
        </w:numPr>
        <w:rPr>
          <w:rFonts w:ascii="Times New Roman" w:hAnsi="Times New Roman" w:cs="Times New Roman"/>
          <w:sz w:val="24"/>
          <w:szCs w:val="24"/>
        </w:rPr>
      </w:pPr>
      <w:r w:rsidRPr="009510E7">
        <w:rPr>
          <w:rFonts w:ascii="Times New Roman" w:hAnsi="Times New Roman" w:cs="Times New Roman"/>
          <w:sz w:val="24"/>
          <w:szCs w:val="24"/>
        </w:rPr>
        <w:t xml:space="preserve">Explains that the Pentecost event carries on God’s plan for salvation in the Church (emphasis: </w:t>
      </w:r>
      <w:proofErr w:type="spellStart"/>
      <w:r w:rsidRPr="009510E7">
        <w:rPr>
          <w:rFonts w:ascii="Times New Roman" w:hAnsi="Times New Roman" w:cs="Times New Roman"/>
          <w:sz w:val="24"/>
          <w:szCs w:val="24"/>
        </w:rPr>
        <w:t>DiNardo</w:t>
      </w:r>
      <w:proofErr w:type="spellEnd"/>
      <w:r w:rsidRPr="009510E7">
        <w:rPr>
          <w:rFonts w:ascii="Times New Roman" w:hAnsi="Times New Roman" w:cs="Times New Roman"/>
          <w:sz w:val="24"/>
          <w:szCs w:val="24"/>
        </w:rPr>
        <w:t>)</w:t>
      </w:r>
      <w:r>
        <w:rPr>
          <w:rFonts w:ascii="Times New Roman" w:hAnsi="Times New Roman" w:cs="Times New Roman"/>
          <w:sz w:val="24"/>
          <w:szCs w:val="24"/>
        </w:rPr>
        <w:t xml:space="preserve"> (CCC, no. 1287-1288)</w:t>
      </w:r>
    </w:p>
    <w:p w:rsidR="002F0DDF" w:rsidRPr="009510E7" w:rsidRDefault="002F0DDF" w:rsidP="002F0DDF">
      <w:pPr>
        <w:pStyle w:val="ListParagraph"/>
        <w:numPr>
          <w:ilvl w:val="0"/>
          <w:numId w:val="1"/>
        </w:numPr>
        <w:rPr>
          <w:rFonts w:ascii="Times New Roman" w:hAnsi="Times New Roman" w:cs="Times New Roman"/>
          <w:sz w:val="24"/>
          <w:szCs w:val="24"/>
        </w:rPr>
      </w:pPr>
      <w:r w:rsidRPr="009510E7">
        <w:rPr>
          <w:rFonts w:ascii="Times New Roman" w:hAnsi="Times New Roman" w:cs="Times New Roman"/>
          <w:sz w:val="24"/>
          <w:szCs w:val="24"/>
        </w:rPr>
        <w:t>Explains the meaning of the Creed for Christian living (emphasis:</w:t>
      </w:r>
      <w:r>
        <w:rPr>
          <w:rFonts w:ascii="Times New Roman" w:hAnsi="Times New Roman" w:cs="Times New Roman"/>
          <w:sz w:val="24"/>
          <w:szCs w:val="24"/>
        </w:rPr>
        <w:t xml:space="preserve"> </w:t>
      </w:r>
      <w:proofErr w:type="spellStart"/>
      <w:r w:rsidRPr="009510E7">
        <w:rPr>
          <w:rFonts w:ascii="Times New Roman" w:hAnsi="Times New Roman" w:cs="Times New Roman"/>
          <w:sz w:val="24"/>
          <w:szCs w:val="24"/>
        </w:rPr>
        <w:t>DiNardo</w:t>
      </w:r>
      <w:proofErr w:type="spellEnd"/>
      <w:r w:rsidRPr="009510E7">
        <w:rPr>
          <w:rFonts w:ascii="Times New Roman" w:hAnsi="Times New Roman" w:cs="Times New Roman"/>
          <w:sz w:val="24"/>
          <w:szCs w:val="24"/>
        </w:rPr>
        <w:t>)</w:t>
      </w:r>
      <w:r>
        <w:rPr>
          <w:rFonts w:ascii="Times New Roman" w:hAnsi="Times New Roman" w:cs="Times New Roman"/>
          <w:sz w:val="24"/>
          <w:szCs w:val="24"/>
        </w:rPr>
        <w:t xml:space="preserve"> (CCC, no. 185-187, 189, 190, 197)</w:t>
      </w:r>
    </w:p>
    <w:p w:rsidR="002F0DDF" w:rsidRPr="009510E7" w:rsidRDefault="002F0DDF" w:rsidP="002F0DDF">
      <w:pPr>
        <w:pStyle w:val="ListParagraph"/>
        <w:numPr>
          <w:ilvl w:val="0"/>
          <w:numId w:val="1"/>
        </w:numPr>
        <w:rPr>
          <w:rFonts w:ascii="Times New Roman" w:hAnsi="Times New Roman" w:cs="Times New Roman"/>
          <w:sz w:val="24"/>
          <w:szCs w:val="24"/>
        </w:rPr>
      </w:pPr>
      <w:r w:rsidRPr="009510E7">
        <w:rPr>
          <w:rFonts w:ascii="Times New Roman" w:hAnsi="Times New Roman" w:cs="Times New Roman"/>
          <w:sz w:val="24"/>
          <w:szCs w:val="24"/>
        </w:rPr>
        <w:t>Explains the words, gestures, signs, and symbols of the Rite, including emphasis on the anointing of Sacred Chrism/Holy Myron, the imposition of hands, and the words, “Be sealed with the Gift of the Holy Spirit.” This catechesis is to include catechesis on the Eastern Catholic Churches’ practice of anointing with Holy Myron the more significant parts of the body (forehead, eyes, nose, ears, lips, chest, back, hands, and feet) with the formula, “The Seal of the gift of the Holy Spirit.” Some Eastern Churches also give the Eucharist to infants just after Baptism and Chrismation (CCC</w:t>
      </w:r>
      <w:proofErr w:type="gramStart"/>
      <w:r w:rsidRPr="009510E7">
        <w:rPr>
          <w:rFonts w:ascii="Times New Roman" w:hAnsi="Times New Roman" w:cs="Times New Roman"/>
          <w:sz w:val="24"/>
          <w:szCs w:val="24"/>
        </w:rPr>
        <w:t>,nos.1293</w:t>
      </w:r>
      <w:proofErr w:type="gramEnd"/>
      <w:r w:rsidRPr="009510E7">
        <w:rPr>
          <w:rFonts w:ascii="Times New Roman" w:hAnsi="Times New Roman" w:cs="Times New Roman"/>
          <w:sz w:val="24"/>
          <w:szCs w:val="24"/>
        </w:rPr>
        <w:t xml:space="preserve">-1301; USCCA, 204-206). </w:t>
      </w:r>
    </w:p>
    <w:p w:rsidR="002F0DDF" w:rsidRPr="009510E7" w:rsidRDefault="002F0DDF" w:rsidP="002F0DDF">
      <w:pPr>
        <w:pStyle w:val="ListParagraph"/>
        <w:numPr>
          <w:ilvl w:val="0"/>
          <w:numId w:val="1"/>
        </w:numPr>
        <w:rPr>
          <w:rFonts w:ascii="Times New Roman" w:hAnsi="Times New Roman" w:cs="Times New Roman"/>
          <w:sz w:val="24"/>
          <w:szCs w:val="24"/>
        </w:rPr>
      </w:pPr>
      <w:r w:rsidRPr="009510E7">
        <w:rPr>
          <w:rFonts w:ascii="Times New Roman" w:hAnsi="Times New Roman" w:cs="Times New Roman"/>
          <w:sz w:val="24"/>
          <w:szCs w:val="24"/>
        </w:rPr>
        <w:t>Teaches that the ordinary minister of the sacrament is a bishop in the Latin Catholic Church and a priest in the Eastern Catholic Churches (CCC, nos. 1312-1313; CIC, c. 882; CCEO, c. 694). In the Eastern Catholic Churches, Chrismation is conferred immediately at Baptism, and some also offer reception of the Holy Eucharist (CCC, no. 1233; USCCA, 206; CCEO, cc. 695, 697).</w:t>
      </w:r>
    </w:p>
    <w:p w:rsidR="004D061F" w:rsidRDefault="002F0DDF">
      <w:r>
        <w:rPr>
          <w:rFonts w:ascii="Times New Roman" w:hAnsi="Times New Roman" w:cs="Times New Roman"/>
          <w:sz w:val="24"/>
          <w:szCs w:val="24"/>
        </w:rPr>
        <w:br/>
      </w:r>
      <w:r w:rsidRPr="009510E7">
        <w:rPr>
          <w:rFonts w:ascii="Times New Roman" w:hAnsi="Times New Roman" w:cs="Times New Roman"/>
          <w:sz w:val="24"/>
          <w:szCs w:val="24"/>
        </w:rPr>
        <w:t>6. Catechesis is to include two Confirmation retreat experiences</w:t>
      </w:r>
      <w:r>
        <w:rPr>
          <w:rFonts w:ascii="Times New Roman" w:hAnsi="Times New Roman" w:cs="Times New Roman"/>
          <w:sz w:val="24"/>
          <w:szCs w:val="24"/>
        </w:rPr>
        <w:t xml:space="preserve"> (NDC 36.A.2).</w:t>
      </w:r>
      <w:r w:rsidRPr="009510E7">
        <w:rPr>
          <w:rFonts w:ascii="Times New Roman" w:hAnsi="Times New Roman" w:cs="Times New Roman"/>
          <w:sz w:val="24"/>
          <w:szCs w:val="24"/>
        </w:rPr>
        <w:t xml:space="preserve"> </w:t>
      </w:r>
      <w:r>
        <w:rPr>
          <w:rFonts w:ascii="Times New Roman" w:hAnsi="Times New Roman" w:cs="Times New Roman"/>
          <w:sz w:val="24"/>
          <w:szCs w:val="24"/>
        </w:rPr>
        <w:br/>
      </w:r>
      <w:r w:rsidRPr="009510E7">
        <w:rPr>
          <w:rFonts w:ascii="Times New Roman" w:hAnsi="Times New Roman" w:cs="Times New Roman"/>
          <w:sz w:val="24"/>
          <w:szCs w:val="24"/>
        </w:rPr>
        <w:t>The introductory retreat emphasizes building a sense of shared Christian discipleship among the candidates within their parish community.</w:t>
      </w:r>
      <w:r w:rsidRPr="009510E7">
        <w:rPr>
          <w:rFonts w:ascii="Times New Roman" w:hAnsi="Times New Roman" w:cs="Times New Roman"/>
          <w:sz w:val="24"/>
          <w:szCs w:val="24"/>
        </w:rPr>
        <w:br/>
        <w:t>The second retreat, in closer proximity to the celebration of the rite of Confirmation, prepares candidates for their sacramental encounter with Christ and the Holy Spirit. Its content is grounded in the Rite itself</w:t>
      </w:r>
      <w:proofErr w:type="gramStart"/>
      <w:r w:rsidRPr="009510E7">
        <w:rPr>
          <w:rFonts w:ascii="Times New Roman" w:hAnsi="Times New Roman" w:cs="Times New Roman"/>
          <w:sz w:val="24"/>
          <w:szCs w:val="24"/>
        </w:rPr>
        <w:t>:</w:t>
      </w:r>
      <w:proofErr w:type="gramEnd"/>
      <w:r w:rsidRPr="009510E7">
        <w:rPr>
          <w:rFonts w:ascii="Times New Roman" w:hAnsi="Times New Roman" w:cs="Times New Roman"/>
          <w:sz w:val="24"/>
          <w:szCs w:val="24"/>
        </w:rPr>
        <w:br/>
        <w:t>1.  A deepening understanding of, reflection on, and renewal of the candidates’ baptismal promises</w:t>
      </w:r>
      <w:r w:rsidRPr="009510E7">
        <w:rPr>
          <w:rFonts w:ascii="Times New Roman" w:hAnsi="Times New Roman" w:cs="Times New Roman"/>
          <w:sz w:val="24"/>
          <w:szCs w:val="24"/>
        </w:rPr>
        <w:br/>
        <w:t xml:space="preserve">2. An understanding that through the anointing with Sacred Chrism, candidates are strengthened by the Holy Spirit to serve as more active witnesses to Jesus Christ through His gifts, actions, and biddings  </w:t>
      </w:r>
    </w:p>
    <w:p w:rsidR="004D061F" w:rsidRDefault="004D061F" w:rsidP="004D061F">
      <w:pPr>
        <w:jc w:val="right"/>
      </w:pPr>
      <w:r>
        <w:t>8-15-13</w:t>
      </w:r>
    </w:p>
    <w:sectPr w:rsidR="004D061F" w:rsidSect="002F0DDF">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63E12"/>
    <w:multiLevelType w:val="hybridMultilevel"/>
    <w:tmpl w:val="F3B65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71"/>
    <w:rsid w:val="000A2E54"/>
    <w:rsid w:val="000B2AFE"/>
    <w:rsid w:val="002F0DDF"/>
    <w:rsid w:val="00453FD6"/>
    <w:rsid w:val="004D061F"/>
    <w:rsid w:val="005854AA"/>
    <w:rsid w:val="007C40A3"/>
    <w:rsid w:val="00816820"/>
    <w:rsid w:val="00DA4B1F"/>
    <w:rsid w:val="00DD7308"/>
    <w:rsid w:val="00F00E71"/>
    <w:rsid w:val="00FD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04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Ciesielski, Mark</dc:creator>
  <cp:lastModifiedBy>Dale Cheesman</cp:lastModifiedBy>
  <cp:revision>2</cp:revision>
  <cp:lastPrinted>2013-08-13T15:35:00Z</cp:lastPrinted>
  <dcterms:created xsi:type="dcterms:W3CDTF">2016-03-07T21:38:00Z</dcterms:created>
  <dcterms:modified xsi:type="dcterms:W3CDTF">2016-03-07T21:38:00Z</dcterms:modified>
</cp:coreProperties>
</file>