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E5" w:rsidRPr="001D184A" w:rsidRDefault="009B110A" w:rsidP="009B110A">
      <w:pPr>
        <w:spacing w:after="0"/>
        <w:rPr>
          <w:rFonts w:ascii="Arial" w:hAnsi="Arial" w:cs="Arial"/>
          <w:sz w:val="24"/>
          <w:szCs w:val="24"/>
        </w:rPr>
      </w:pPr>
      <w:bookmarkStart w:id="0" w:name="_GoBack"/>
      <w:bookmarkEnd w:id="0"/>
      <w:r w:rsidRPr="009B110A">
        <w:rPr>
          <w:rFonts w:ascii="Arial" w:hAnsi="Arial" w:cs="Arial"/>
          <w:b/>
          <w:sz w:val="24"/>
          <w:szCs w:val="24"/>
        </w:rPr>
        <w:t xml:space="preserve">Vertical Alignment: </w:t>
      </w:r>
      <w:r w:rsidR="00B52AE3">
        <w:rPr>
          <w:rFonts w:ascii="Arial" w:hAnsi="Arial" w:cs="Arial"/>
          <w:b/>
          <w:color w:val="FF0000"/>
          <w:sz w:val="24"/>
          <w:szCs w:val="24"/>
        </w:rPr>
        <w:t>Childhood 3-5</w:t>
      </w:r>
      <w:r w:rsidR="001D184A">
        <w:rPr>
          <w:rFonts w:ascii="Arial" w:hAnsi="Arial" w:cs="Arial"/>
          <w:b/>
          <w:color w:val="FF0000"/>
          <w:sz w:val="24"/>
          <w:szCs w:val="24"/>
        </w:rPr>
        <w:t xml:space="preserve"> </w:t>
      </w:r>
      <w:r w:rsidR="000B7DDA">
        <w:rPr>
          <w:rFonts w:ascii="Arial" w:hAnsi="Arial" w:cs="Arial"/>
          <w:sz w:val="24"/>
          <w:szCs w:val="24"/>
        </w:rPr>
        <w:t>[Revised June 2018</w:t>
      </w:r>
      <w:r w:rsidR="001D184A">
        <w:rPr>
          <w:rFonts w:ascii="Arial" w:hAnsi="Arial" w:cs="Arial"/>
          <w:sz w:val="24"/>
          <w:szCs w:val="24"/>
        </w:rPr>
        <w:t>]</w:t>
      </w:r>
    </w:p>
    <w:p w:rsidR="009B110A" w:rsidRPr="009B110A" w:rsidRDefault="004D620D" w:rsidP="009B110A">
      <w:pPr>
        <w:spacing w:after="0"/>
        <w:rPr>
          <w:rFonts w:ascii="Arial" w:hAnsi="Arial" w:cs="Arial"/>
          <w:i/>
          <w:sz w:val="24"/>
          <w:szCs w:val="24"/>
        </w:rPr>
      </w:pPr>
      <w:r>
        <w:rPr>
          <w:rFonts w:ascii="Arial" w:hAnsi="Arial" w:cs="Arial"/>
          <w:b/>
          <w:sz w:val="24"/>
          <w:szCs w:val="24"/>
        </w:rPr>
        <w:t>Unit #2</w:t>
      </w:r>
      <w:r w:rsidR="009B110A">
        <w:rPr>
          <w:rFonts w:ascii="Arial" w:hAnsi="Arial" w:cs="Arial"/>
          <w:b/>
          <w:sz w:val="24"/>
          <w:szCs w:val="24"/>
        </w:rPr>
        <w:t xml:space="preserve"> – </w:t>
      </w:r>
      <w:r>
        <w:rPr>
          <w:rFonts w:ascii="Arial" w:hAnsi="Arial" w:cs="Arial"/>
          <w:i/>
          <w:sz w:val="24"/>
          <w:szCs w:val="24"/>
        </w:rPr>
        <w:t>How do we get to know and love Jesus Christ</w:t>
      </w:r>
      <w:r w:rsidR="009B110A" w:rsidRPr="009B110A">
        <w:rPr>
          <w:rFonts w:ascii="Arial" w:hAnsi="Arial" w:cs="Arial"/>
          <w:i/>
          <w:sz w:val="24"/>
          <w:szCs w:val="24"/>
        </w:rPr>
        <w:t xml:space="preserve">? </w:t>
      </w:r>
    </w:p>
    <w:p w:rsidR="00922425" w:rsidRDefault="00086B7C" w:rsidP="009B110A">
      <w:pPr>
        <w:spacing w:after="0"/>
        <w:rPr>
          <w:rFonts w:ascii="Arial" w:hAnsi="Arial" w:cs="Arial"/>
          <w:b/>
          <w:sz w:val="24"/>
          <w:szCs w:val="24"/>
        </w:rPr>
      </w:pPr>
      <w:r>
        <w:rPr>
          <w:rFonts w:ascii="Arial" w:hAnsi="Arial" w:cs="Arial"/>
          <w:b/>
          <w:sz w:val="24"/>
          <w:szCs w:val="24"/>
        </w:rPr>
        <w:t>Essential Question #2</w:t>
      </w:r>
      <w:r w:rsidR="000B7DDA">
        <w:rPr>
          <w:rFonts w:ascii="Arial" w:hAnsi="Arial" w:cs="Arial"/>
          <w:b/>
          <w:sz w:val="24"/>
          <w:szCs w:val="24"/>
        </w:rPr>
        <w:t xml:space="preserve"> – Part #1 &amp; Part #2 (Mass Responses)</w:t>
      </w:r>
      <w:r w:rsidR="009B110A">
        <w:rPr>
          <w:rFonts w:ascii="Arial" w:hAnsi="Arial" w:cs="Arial"/>
          <w:b/>
          <w:sz w:val="24"/>
          <w:szCs w:val="24"/>
        </w:rPr>
        <w:t xml:space="preserve"> </w:t>
      </w:r>
    </w:p>
    <w:p w:rsidR="009B110A" w:rsidRDefault="00922425" w:rsidP="00922425">
      <w:pPr>
        <w:pStyle w:val="ListParagraph"/>
        <w:numPr>
          <w:ilvl w:val="0"/>
          <w:numId w:val="13"/>
        </w:numPr>
        <w:rPr>
          <w:rFonts w:ascii="Arial" w:hAnsi="Arial" w:cs="Arial"/>
          <w:sz w:val="20"/>
          <w:szCs w:val="20"/>
        </w:rPr>
      </w:pPr>
      <w:r w:rsidRPr="00922425">
        <w:rPr>
          <w:rFonts w:ascii="Arial" w:hAnsi="Arial" w:cs="Arial"/>
          <w:i/>
          <w:sz w:val="24"/>
          <w:szCs w:val="24"/>
        </w:rPr>
        <w:t xml:space="preserve">How does going to Mass </w:t>
      </w:r>
      <w:r w:rsidR="004D620D" w:rsidRPr="00922425">
        <w:rPr>
          <w:rFonts w:ascii="Arial" w:hAnsi="Arial" w:cs="Arial"/>
          <w:i/>
          <w:sz w:val="24"/>
          <w:szCs w:val="24"/>
        </w:rPr>
        <w:t xml:space="preserve">help me know and love Jesus Christ? </w:t>
      </w:r>
      <w:r w:rsidR="001D184A" w:rsidRPr="00922425">
        <w:rPr>
          <w:rFonts w:ascii="Arial" w:hAnsi="Arial" w:cs="Arial"/>
          <w:i/>
          <w:sz w:val="24"/>
          <w:szCs w:val="24"/>
        </w:rPr>
        <w:t xml:space="preserve"> </w:t>
      </w:r>
      <w:r w:rsidR="004D620D" w:rsidRPr="00922425">
        <w:rPr>
          <w:rFonts w:ascii="Arial" w:hAnsi="Arial" w:cs="Arial"/>
          <w:sz w:val="20"/>
          <w:szCs w:val="20"/>
        </w:rPr>
        <w:t>[</w:t>
      </w:r>
      <w:r w:rsidR="00021D5B" w:rsidRPr="00922425">
        <w:rPr>
          <w:rFonts w:ascii="Arial" w:hAnsi="Arial" w:cs="Arial"/>
          <w:sz w:val="20"/>
          <w:szCs w:val="20"/>
        </w:rPr>
        <w:t xml:space="preserve">Focused Theme/ Topic: </w:t>
      </w:r>
      <w:r w:rsidRPr="00922425">
        <w:rPr>
          <w:rFonts w:ascii="Arial" w:hAnsi="Arial" w:cs="Arial"/>
          <w:sz w:val="20"/>
          <w:szCs w:val="20"/>
        </w:rPr>
        <w:t>Mass (1-2</w:t>
      </w:r>
      <w:r w:rsidR="004A4792" w:rsidRPr="00922425">
        <w:rPr>
          <w:rFonts w:ascii="Arial" w:hAnsi="Arial" w:cs="Arial"/>
          <w:sz w:val="20"/>
          <w:szCs w:val="20"/>
        </w:rPr>
        <w:t>)</w:t>
      </w:r>
      <w:r w:rsidR="001D184A" w:rsidRPr="00922425">
        <w:rPr>
          <w:rFonts w:ascii="Arial" w:hAnsi="Arial" w:cs="Arial"/>
          <w:sz w:val="20"/>
          <w:szCs w:val="20"/>
        </w:rPr>
        <w:t>]</w:t>
      </w:r>
    </w:p>
    <w:p w:rsidR="00922425" w:rsidRPr="0080505E" w:rsidRDefault="00922425" w:rsidP="009B110A">
      <w:pPr>
        <w:pStyle w:val="ListParagraph"/>
        <w:numPr>
          <w:ilvl w:val="0"/>
          <w:numId w:val="13"/>
        </w:numPr>
        <w:rPr>
          <w:rFonts w:ascii="Arial" w:hAnsi="Arial" w:cs="Arial"/>
          <w:sz w:val="20"/>
          <w:szCs w:val="20"/>
        </w:rPr>
      </w:pPr>
      <w:r>
        <w:rPr>
          <w:rFonts w:ascii="Arial" w:hAnsi="Arial" w:cs="Arial"/>
          <w:i/>
          <w:sz w:val="24"/>
          <w:szCs w:val="24"/>
        </w:rPr>
        <w:t>How does going to Mass increase my faith in Jesus Christ?</w:t>
      </w:r>
      <w:r>
        <w:rPr>
          <w:rFonts w:ascii="Arial" w:hAnsi="Arial" w:cs="Arial"/>
          <w:sz w:val="20"/>
          <w:szCs w:val="20"/>
        </w:rPr>
        <w:t xml:space="preserve"> </w:t>
      </w:r>
      <w:r w:rsidRPr="00922425">
        <w:rPr>
          <w:rFonts w:ascii="Arial" w:hAnsi="Arial" w:cs="Arial"/>
          <w:sz w:val="20"/>
          <w:szCs w:val="20"/>
        </w:rPr>
        <w:t>[Focused Theme/ Topic: Mass</w:t>
      </w:r>
      <w:r w:rsidR="005D3234">
        <w:rPr>
          <w:rFonts w:ascii="Arial" w:hAnsi="Arial" w:cs="Arial"/>
          <w:sz w:val="20"/>
          <w:szCs w:val="20"/>
        </w:rPr>
        <w:t xml:space="preserve"> (3-5</w:t>
      </w:r>
      <w:r w:rsidRPr="00922425">
        <w:rPr>
          <w:rFonts w:ascii="Arial" w:hAnsi="Arial" w:cs="Arial"/>
          <w:sz w:val="20"/>
          <w:szCs w:val="20"/>
        </w:rPr>
        <w:t>)]</w:t>
      </w:r>
    </w:p>
    <w:tbl>
      <w:tblPr>
        <w:tblStyle w:val="TableGrid"/>
        <w:tblW w:w="14580" w:type="dxa"/>
        <w:tblInd w:w="-252" w:type="dxa"/>
        <w:tblLook w:val="04A0" w:firstRow="1" w:lastRow="0" w:firstColumn="1" w:lastColumn="0" w:noHBand="0" w:noVBand="1"/>
      </w:tblPr>
      <w:tblGrid>
        <w:gridCol w:w="3600"/>
        <w:gridCol w:w="5940"/>
        <w:gridCol w:w="5040"/>
      </w:tblGrid>
      <w:tr w:rsidR="009B110A" w:rsidRPr="00E63D51" w:rsidTr="00404FAE">
        <w:tc>
          <w:tcPr>
            <w:tcW w:w="3600" w:type="dxa"/>
            <w:shd w:val="clear" w:color="auto" w:fill="D9D9D9" w:themeFill="background1" w:themeFillShade="D9"/>
          </w:tcPr>
          <w:p w:rsidR="009B110A" w:rsidRPr="00E63D51" w:rsidRDefault="00B52AE3" w:rsidP="00DA6B3D">
            <w:pPr>
              <w:ind w:left="-108"/>
              <w:jc w:val="center"/>
              <w:rPr>
                <w:rFonts w:ascii="Arial" w:hAnsi="Arial" w:cs="Arial"/>
                <w:b/>
                <w:sz w:val="24"/>
                <w:szCs w:val="24"/>
              </w:rPr>
            </w:pPr>
            <w:r>
              <w:rPr>
                <w:rFonts w:ascii="Arial" w:hAnsi="Arial" w:cs="Arial"/>
                <w:b/>
                <w:sz w:val="24"/>
                <w:szCs w:val="24"/>
              </w:rPr>
              <w:t>Grade 3</w:t>
            </w:r>
          </w:p>
        </w:tc>
        <w:tc>
          <w:tcPr>
            <w:tcW w:w="5940" w:type="dxa"/>
            <w:shd w:val="clear" w:color="auto" w:fill="D9D9D9" w:themeFill="background1" w:themeFillShade="D9"/>
          </w:tcPr>
          <w:p w:rsidR="009B110A" w:rsidRPr="00E63D51" w:rsidRDefault="00B52AE3" w:rsidP="009B110A">
            <w:pPr>
              <w:jc w:val="center"/>
              <w:rPr>
                <w:rFonts w:ascii="Arial" w:hAnsi="Arial" w:cs="Arial"/>
                <w:b/>
                <w:sz w:val="24"/>
                <w:szCs w:val="24"/>
              </w:rPr>
            </w:pPr>
            <w:r>
              <w:rPr>
                <w:rFonts w:ascii="Arial" w:hAnsi="Arial" w:cs="Arial"/>
                <w:b/>
                <w:sz w:val="24"/>
                <w:szCs w:val="24"/>
              </w:rPr>
              <w:t>Grade 4</w:t>
            </w:r>
          </w:p>
        </w:tc>
        <w:tc>
          <w:tcPr>
            <w:tcW w:w="5040" w:type="dxa"/>
            <w:shd w:val="clear" w:color="auto" w:fill="D9D9D9" w:themeFill="background1" w:themeFillShade="D9"/>
          </w:tcPr>
          <w:p w:rsidR="009B110A" w:rsidRPr="00E63D51" w:rsidRDefault="00B52AE3" w:rsidP="009B110A">
            <w:pPr>
              <w:jc w:val="center"/>
              <w:rPr>
                <w:rFonts w:ascii="Arial" w:hAnsi="Arial" w:cs="Arial"/>
                <w:b/>
                <w:sz w:val="24"/>
                <w:szCs w:val="24"/>
              </w:rPr>
            </w:pPr>
            <w:r>
              <w:rPr>
                <w:rFonts w:ascii="Arial" w:hAnsi="Arial" w:cs="Arial"/>
                <w:b/>
                <w:sz w:val="24"/>
                <w:szCs w:val="24"/>
              </w:rPr>
              <w:t>Grade 5</w:t>
            </w:r>
          </w:p>
        </w:tc>
      </w:tr>
      <w:tr w:rsidR="00EC3D95" w:rsidTr="00DF0F00">
        <w:trPr>
          <w:trHeight w:val="89"/>
        </w:trPr>
        <w:tc>
          <w:tcPr>
            <w:tcW w:w="3600" w:type="dxa"/>
          </w:tcPr>
          <w:p w:rsidR="00482EF5" w:rsidRPr="008C7547" w:rsidRDefault="00482EF5" w:rsidP="009A35D3">
            <w:pPr>
              <w:rPr>
                <w:rFonts w:ascii="Arial Black" w:hAnsi="Arial Black" w:cs="Arial"/>
                <w:b/>
                <w:sz w:val="24"/>
                <w:szCs w:val="24"/>
              </w:rPr>
            </w:pPr>
            <w:r w:rsidRPr="008C7547">
              <w:rPr>
                <w:rFonts w:ascii="Arial" w:hAnsi="Arial" w:cs="Arial"/>
                <w:b/>
                <w:sz w:val="24"/>
                <w:szCs w:val="24"/>
                <w:u w:val="single"/>
              </w:rPr>
              <w:t>UNDERSTANDINGS:</w:t>
            </w:r>
            <w:r w:rsidRPr="008C7547">
              <w:rPr>
                <w:rFonts w:ascii="Arial" w:hAnsi="Arial" w:cs="Arial"/>
                <w:sz w:val="24"/>
                <w:szCs w:val="24"/>
              </w:rPr>
              <w:t xml:space="preserve"> Learners will understand that…</w:t>
            </w:r>
          </w:p>
          <w:p w:rsidR="00775611" w:rsidRPr="008C7547" w:rsidRDefault="00775611" w:rsidP="009A35D3">
            <w:pPr>
              <w:rPr>
                <w:rFonts w:ascii="Arial" w:eastAsia="Arial" w:hAnsi="Arial" w:cs="Arial"/>
                <w:color w:val="FF0000"/>
                <w:sz w:val="24"/>
                <w:szCs w:val="24"/>
              </w:rPr>
            </w:pPr>
            <w:r w:rsidRPr="008C7547">
              <w:rPr>
                <w:rFonts w:ascii="Arial" w:eastAsia="Arial" w:hAnsi="Arial" w:cs="Arial"/>
                <w:color w:val="FF0000"/>
                <w:sz w:val="24"/>
                <w:szCs w:val="24"/>
              </w:rPr>
              <w:t xml:space="preserve">Key Targets - </w:t>
            </w:r>
          </w:p>
          <w:p w:rsidR="00775611" w:rsidRPr="008C7547" w:rsidRDefault="00775611" w:rsidP="008C7547">
            <w:pPr>
              <w:numPr>
                <w:ilvl w:val="0"/>
                <w:numId w:val="2"/>
              </w:numPr>
              <w:rPr>
                <w:rFonts w:ascii="Arial" w:eastAsia="Arial" w:hAnsi="Arial" w:cs="Arial"/>
                <w:sz w:val="24"/>
                <w:szCs w:val="24"/>
              </w:rPr>
            </w:pPr>
            <w:r w:rsidRPr="008C7547">
              <w:rPr>
                <w:rFonts w:ascii="Arial" w:eastAsia="Arial" w:hAnsi="Arial" w:cs="Arial"/>
                <w:sz w:val="24"/>
                <w:szCs w:val="24"/>
              </w:rPr>
              <w:t>(U</w:t>
            </w:r>
            <w:r w:rsidRPr="008C7547">
              <w:rPr>
                <w:rFonts w:ascii="Arial" w:eastAsia="Arial" w:hAnsi="Arial" w:cs="Arial"/>
                <w:sz w:val="24"/>
                <w:szCs w:val="24"/>
                <w:vertAlign w:val="subscript"/>
              </w:rPr>
              <w:t>1</w:t>
            </w:r>
            <w:r w:rsidRPr="008C7547">
              <w:rPr>
                <w:rFonts w:ascii="Arial" w:eastAsia="Arial" w:hAnsi="Arial" w:cs="Arial"/>
                <w:sz w:val="24"/>
                <w:szCs w:val="24"/>
              </w:rPr>
              <w:t>) 3.4.4.3 – While Catholics are encouraged to pray every day, there is a special obligation to pray by attending Mass on Sundays and Holy Days of Obligation.</w:t>
            </w:r>
            <w:r w:rsidRPr="008C7547">
              <w:rPr>
                <w:rFonts w:ascii="Arial" w:eastAsia="Arial" w:hAnsi="Arial" w:cs="Arial"/>
                <w:sz w:val="20"/>
                <w:szCs w:val="20"/>
              </w:rPr>
              <w:t>(CCC#2192; 2742-45; 2757) [Transition from EQ #1]</w:t>
            </w:r>
          </w:p>
          <w:p w:rsidR="00775611" w:rsidRPr="008C7547" w:rsidRDefault="00775611" w:rsidP="009A35D3">
            <w:pPr>
              <w:numPr>
                <w:ilvl w:val="0"/>
                <w:numId w:val="2"/>
              </w:numPr>
              <w:rPr>
                <w:rFonts w:ascii="Arial" w:eastAsia="Arial" w:hAnsi="Arial" w:cs="Arial"/>
                <w:sz w:val="20"/>
                <w:szCs w:val="20"/>
              </w:rPr>
            </w:pPr>
            <w:r w:rsidRPr="008C7547">
              <w:rPr>
                <w:rFonts w:ascii="Arial" w:eastAsia="Arial" w:hAnsi="Arial" w:cs="Arial"/>
                <w:sz w:val="24"/>
                <w:szCs w:val="24"/>
              </w:rPr>
              <w:t>(U</w:t>
            </w:r>
            <w:r w:rsidRPr="008C7547">
              <w:rPr>
                <w:rFonts w:ascii="Arial" w:eastAsia="Arial" w:hAnsi="Arial" w:cs="Arial"/>
                <w:sz w:val="24"/>
                <w:szCs w:val="24"/>
                <w:vertAlign w:val="subscript"/>
              </w:rPr>
              <w:t>2</w:t>
            </w:r>
            <w:r w:rsidRPr="008C7547">
              <w:rPr>
                <w:rFonts w:ascii="Arial" w:eastAsia="Arial" w:hAnsi="Arial" w:cs="Arial"/>
                <w:sz w:val="24"/>
                <w:szCs w:val="24"/>
              </w:rPr>
              <w:t xml:space="preserve">) 3.2.2.6 – The Mass is the celebration of the Eucharist, a sacrificial memorial, and a sacred meal. </w:t>
            </w:r>
            <w:r w:rsidRPr="008C7547">
              <w:rPr>
                <w:rFonts w:ascii="Arial" w:eastAsia="Arial" w:hAnsi="Arial" w:cs="Arial"/>
                <w:sz w:val="20"/>
                <w:szCs w:val="20"/>
              </w:rPr>
              <w:t>(CCC#1328; 136; 1372; 1390; 1397; 1407-08)</w:t>
            </w:r>
          </w:p>
          <w:p w:rsidR="00775611" w:rsidRPr="008C7547" w:rsidRDefault="00775611" w:rsidP="009A35D3">
            <w:pPr>
              <w:rPr>
                <w:rFonts w:ascii="Arial" w:hAnsi="Arial" w:cs="Arial"/>
                <w:color w:val="FF0000"/>
                <w:sz w:val="24"/>
                <w:szCs w:val="24"/>
              </w:rPr>
            </w:pPr>
            <w:r w:rsidRPr="008C7547">
              <w:rPr>
                <w:rFonts w:ascii="Arial" w:hAnsi="Arial" w:cs="Arial"/>
                <w:color w:val="FF0000"/>
                <w:sz w:val="24"/>
                <w:szCs w:val="24"/>
              </w:rPr>
              <w:t xml:space="preserve">Supporting Targets - </w:t>
            </w:r>
          </w:p>
          <w:p w:rsidR="00775611" w:rsidRPr="008C7547" w:rsidRDefault="00775611" w:rsidP="009A35D3">
            <w:pPr>
              <w:numPr>
                <w:ilvl w:val="0"/>
                <w:numId w:val="2"/>
              </w:numPr>
              <w:rPr>
                <w:rFonts w:ascii="Arial" w:eastAsia="Arial Black" w:hAnsi="Arial" w:cs="Arial"/>
                <w:sz w:val="20"/>
                <w:szCs w:val="20"/>
              </w:rPr>
            </w:pPr>
            <w:r w:rsidRPr="008C7547">
              <w:rPr>
                <w:rFonts w:ascii="Arial" w:eastAsia="Arial" w:hAnsi="Arial" w:cs="Arial"/>
                <w:sz w:val="24"/>
                <w:szCs w:val="24"/>
              </w:rPr>
              <w:t>(U</w:t>
            </w:r>
            <w:r w:rsidRPr="008C7547">
              <w:rPr>
                <w:rFonts w:ascii="Arial" w:eastAsia="Arial" w:hAnsi="Arial" w:cs="Arial"/>
                <w:sz w:val="24"/>
                <w:szCs w:val="24"/>
                <w:vertAlign w:val="subscript"/>
              </w:rPr>
              <w:t>3</w:t>
            </w:r>
            <w:r w:rsidRPr="008C7547">
              <w:rPr>
                <w:rFonts w:ascii="Arial" w:eastAsia="Arial" w:hAnsi="Arial" w:cs="Arial"/>
                <w:sz w:val="24"/>
                <w:szCs w:val="24"/>
              </w:rPr>
              <w:t xml:space="preserve">) 3.1.2.3 – People come to know Jesus through the Bible. </w:t>
            </w:r>
            <w:r w:rsidRPr="008C7547">
              <w:rPr>
                <w:rFonts w:ascii="Arial" w:eastAsia="Arial" w:hAnsi="Arial" w:cs="Arial"/>
                <w:sz w:val="20"/>
                <w:szCs w:val="20"/>
              </w:rPr>
              <w:t>(CCC#127; 592)</w:t>
            </w:r>
          </w:p>
          <w:p w:rsidR="00775611" w:rsidRPr="008C7547" w:rsidRDefault="00775611" w:rsidP="009A35D3">
            <w:pPr>
              <w:rPr>
                <w:rFonts w:ascii="Arial" w:hAnsi="Arial" w:cs="Arial"/>
                <w:sz w:val="24"/>
                <w:szCs w:val="24"/>
              </w:rPr>
            </w:pPr>
            <w:r w:rsidRPr="008C7547">
              <w:rPr>
                <w:rFonts w:ascii="Arial" w:hAnsi="Arial" w:cs="Arial"/>
                <w:b/>
                <w:sz w:val="24"/>
                <w:szCs w:val="24"/>
                <w:u w:val="single"/>
              </w:rPr>
              <w:t>KNOWLEDGE/ SKILLS:</w:t>
            </w:r>
            <w:r w:rsidRPr="008C7547">
              <w:rPr>
                <w:rFonts w:ascii="Arial" w:hAnsi="Arial" w:cs="Arial"/>
                <w:sz w:val="24"/>
                <w:szCs w:val="24"/>
              </w:rPr>
              <w:t xml:space="preserve"> Learners will know that/be skilled at…</w:t>
            </w:r>
          </w:p>
          <w:p w:rsidR="00775611" w:rsidRPr="008C7547" w:rsidRDefault="00775611" w:rsidP="009A35D3">
            <w:pPr>
              <w:rPr>
                <w:rFonts w:ascii="Arial" w:eastAsia="Arial" w:hAnsi="Arial" w:cs="Arial"/>
                <w:color w:val="FF0000"/>
                <w:sz w:val="24"/>
                <w:szCs w:val="24"/>
              </w:rPr>
            </w:pPr>
            <w:r w:rsidRPr="008C7547">
              <w:rPr>
                <w:rFonts w:ascii="Arial" w:eastAsia="Arial" w:hAnsi="Arial" w:cs="Arial"/>
                <w:color w:val="FF0000"/>
                <w:sz w:val="24"/>
                <w:szCs w:val="24"/>
              </w:rPr>
              <w:t xml:space="preserve">Key Targets - </w:t>
            </w:r>
          </w:p>
          <w:p w:rsidR="00775611" w:rsidRPr="008C7547" w:rsidRDefault="00775611" w:rsidP="009A35D3">
            <w:pPr>
              <w:numPr>
                <w:ilvl w:val="0"/>
                <w:numId w:val="2"/>
              </w:numPr>
              <w:rPr>
                <w:rFonts w:ascii="Arial" w:eastAsia="Arial" w:hAnsi="Arial" w:cs="Arial"/>
                <w:sz w:val="20"/>
                <w:szCs w:val="20"/>
              </w:rPr>
            </w:pPr>
            <w:r w:rsidRPr="008C7547">
              <w:rPr>
                <w:rFonts w:ascii="Arial" w:eastAsia="Arial" w:hAnsi="Arial" w:cs="Arial"/>
                <w:sz w:val="24"/>
                <w:szCs w:val="24"/>
              </w:rPr>
              <w:t>(K</w:t>
            </w:r>
            <w:r w:rsidRPr="008C7547">
              <w:rPr>
                <w:rFonts w:ascii="Arial" w:eastAsia="Arial" w:hAnsi="Arial" w:cs="Arial"/>
                <w:sz w:val="24"/>
                <w:szCs w:val="24"/>
                <w:vertAlign w:val="subscript"/>
              </w:rPr>
              <w:t>1</w:t>
            </w:r>
            <w:r w:rsidRPr="008C7547">
              <w:rPr>
                <w:rFonts w:ascii="Arial" w:eastAsia="Arial" w:hAnsi="Arial" w:cs="Arial"/>
                <w:sz w:val="24"/>
                <w:szCs w:val="24"/>
              </w:rPr>
              <w:t xml:space="preserve">) 3.2.3.3 – Sunday is the day of the week Christians celebrate Jesus Christ’s Resurrection. </w:t>
            </w:r>
            <w:r w:rsidRPr="008C7547">
              <w:rPr>
                <w:rFonts w:ascii="Arial" w:eastAsia="Arial" w:hAnsi="Arial" w:cs="Arial"/>
                <w:sz w:val="20"/>
                <w:szCs w:val="20"/>
              </w:rPr>
              <w:t xml:space="preserve">(CCC#1166; </w:t>
            </w:r>
            <w:r w:rsidRPr="008C7547">
              <w:rPr>
                <w:rFonts w:ascii="Arial" w:eastAsia="Arial" w:hAnsi="Arial" w:cs="Arial"/>
                <w:sz w:val="20"/>
                <w:szCs w:val="20"/>
              </w:rPr>
              <w:lastRenderedPageBreak/>
              <w:t xml:space="preserve">1193; 2174; 2180; 2190-91) </w:t>
            </w:r>
          </w:p>
          <w:p w:rsidR="00775611" w:rsidRPr="008C7547" w:rsidRDefault="00775611" w:rsidP="009A35D3">
            <w:pPr>
              <w:rPr>
                <w:rFonts w:ascii="Arial" w:hAnsi="Arial" w:cs="Arial"/>
                <w:color w:val="FF0000"/>
                <w:sz w:val="24"/>
                <w:szCs w:val="24"/>
              </w:rPr>
            </w:pPr>
            <w:r w:rsidRPr="008C7547">
              <w:rPr>
                <w:rFonts w:ascii="Arial" w:hAnsi="Arial" w:cs="Arial"/>
                <w:color w:val="FF0000"/>
                <w:sz w:val="24"/>
                <w:szCs w:val="24"/>
              </w:rPr>
              <w:t xml:space="preserve">Supporting Targets - </w:t>
            </w:r>
          </w:p>
          <w:p w:rsidR="00775611" w:rsidRPr="00404FAE" w:rsidRDefault="00775611" w:rsidP="00404FAE">
            <w:pPr>
              <w:numPr>
                <w:ilvl w:val="0"/>
                <w:numId w:val="2"/>
              </w:numPr>
              <w:rPr>
                <w:rFonts w:ascii="Arial" w:eastAsia="Arial" w:hAnsi="Arial" w:cs="Arial"/>
                <w:sz w:val="20"/>
                <w:szCs w:val="20"/>
              </w:rPr>
            </w:pPr>
            <w:r w:rsidRPr="008C7547">
              <w:rPr>
                <w:rFonts w:ascii="Arial" w:eastAsia="Arial" w:hAnsi="Arial" w:cs="Arial"/>
                <w:sz w:val="24"/>
                <w:szCs w:val="24"/>
              </w:rPr>
              <w:t xml:space="preserve"> (K</w:t>
            </w:r>
            <w:r w:rsidRPr="008C7547">
              <w:rPr>
                <w:rFonts w:ascii="Arial" w:eastAsia="Arial" w:hAnsi="Arial" w:cs="Arial"/>
                <w:sz w:val="24"/>
                <w:szCs w:val="24"/>
                <w:vertAlign w:val="subscript"/>
              </w:rPr>
              <w:t>2</w:t>
            </w:r>
            <w:r w:rsidRPr="008C7547">
              <w:rPr>
                <w:rFonts w:ascii="Arial" w:eastAsia="Arial" w:hAnsi="Arial" w:cs="Arial"/>
                <w:sz w:val="24"/>
                <w:szCs w:val="24"/>
              </w:rPr>
              <w:t xml:space="preserve">) 3.2.3.1 – Liturgy is the public prayer of the Church. </w:t>
            </w:r>
            <w:r w:rsidRPr="008C7547">
              <w:rPr>
                <w:rFonts w:ascii="Arial" w:eastAsia="Arial" w:hAnsi="Arial" w:cs="Arial"/>
                <w:sz w:val="20"/>
                <w:szCs w:val="20"/>
              </w:rPr>
              <w:t>(CCC#1069; 1073; 1111; 1187)</w:t>
            </w:r>
          </w:p>
          <w:p w:rsidR="00E60741" w:rsidRPr="00404FAE" w:rsidRDefault="00E60741" w:rsidP="00E60741">
            <w:pPr>
              <w:shd w:val="clear" w:color="auto" w:fill="D9D9D9" w:themeFill="background1" w:themeFillShade="D9"/>
              <w:jc w:val="center"/>
              <w:rPr>
                <w:rFonts w:ascii="Arial" w:hAnsi="Arial" w:cs="Arial"/>
                <w:b/>
                <w:i/>
              </w:rPr>
            </w:pPr>
            <w:r w:rsidRPr="00404FAE">
              <w:rPr>
                <w:rFonts w:ascii="Arial" w:hAnsi="Arial" w:cs="Arial"/>
                <w:b/>
              </w:rPr>
              <w:t xml:space="preserve">GRADE 3 – Unit #2 EQ#2 Part #2 – </w:t>
            </w:r>
            <w:r w:rsidRPr="00404FAE">
              <w:rPr>
                <w:rFonts w:ascii="Arial" w:hAnsi="Arial" w:cs="Arial"/>
                <w:b/>
                <w:i/>
              </w:rPr>
              <w:t>Mass Responses</w:t>
            </w:r>
          </w:p>
          <w:p w:rsidR="00180562" w:rsidRPr="00404FAE" w:rsidRDefault="009A35D3" w:rsidP="009A35D3">
            <w:pPr>
              <w:rPr>
                <w:rFonts w:ascii="Arial" w:hAnsi="Arial" w:cs="Arial"/>
                <w:sz w:val="16"/>
                <w:szCs w:val="16"/>
              </w:rPr>
            </w:pPr>
            <w:r w:rsidRPr="00404FAE">
              <w:rPr>
                <w:rFonts w:ascii="Arial" w:hAnsi="Arial" w:cs="Arial"/>
                <w:sz w:val="16"/>
                <w:szCs w:val="16"/>
              </w:rPr>
              <w:t>***NOTE: The following week’s CCE session should address these actions, preferably with learners in the church:</w:t>
            </w:r>
          </w:p>
          <w:p w:rsidR="009A35D3" w:rsidRPr="00742EE3" w:rsidRDefault="009A35D3" w:rsidP="009A35D3">
            <w:pPr>
              <w:rPr>
                <w:rFonts w:ascii="Arial" w:hAnsi="Arial" w:cs="Arial"/>
                <w:b/>
                <w:i/>
                <w:sz w:val="24"/>
                <w:szCs w:val="24"/>
              </w:rPr>
            </w:pPr>
            <w:r w:rsidRPr="00742EE3">
              <w:rPr>
                <w:rFonts w:ascii="Arial" w:hAnsi="Arial" w:cs="Arial"/>
                <w:b/>
                <w:i/>
                <w:sz w:val="24"/>
                <w:szCs w:val="24"/>
                <w:u w:val="single"/>
              </w:rPr>
              <w:t>FULL, CONSCIOUS, AND ACTIVE PARTICIPATION AT MASS</w:t>
            </w:r>
            <w:r w:rsidRPr="00742EE3">
              <w:rPr>
                <w:rFonts w:ascii="Arial" w:hAnsi="Arial" w:cs="Arial"/>
                <w:b/>
                <w:i/>
                <w:sz w:val="24"/>
                <w:szCs w:val="24"/>
              </w:rPr>
              <w:t>:</w:t>
            </w:r>
          </w:p>
          <w:p w:rsidR="009A35D3" w:rsidRPr="008C7547" w:rsidRDefault="009A35D3" w:rsidP="009A35D3">
            <w:pPr>
              <w:numPr>
                <w:ilvl w:val="0"/>
                <w:numId w:val="4"/>
              </w:numPr>
              <w:ind w:left="432"/>
              <w:rPr>
                <w:rFonts w:ascii="Arial" w:eastAsia="Arial" w:hAnsi="Arial" w:cs="Arial"/>
                <w:sz w:val="24"/>
                <w:szCs w:val="24"/>
              </w:rPr>
            </w:pPr>
            <w:r w:rsidRPr="008C7547">
              <w:rPr>
                <w:rFonts w:ascii="Arial" w:eastAsia="Arial" w:hAnsi="Arial" w:cs="Arial"/>
                <w:sz w:val="24"/>
                <w:szCs w:val="24"/>
              </w:rPr>
              <w:t>(K</w:t>
            </w:r>
            <w:r w:rsidRPr="008C7547">
              <w:rPr>
                <w:rFonts w:ascii="Arial" w:eastAsia="Arial" w:hAnsi="Arial" w:cs="Arial"/>
                <w:sz w:val="24"/>
                <w:szCs w:val="24"/>
                <w:vertAlign w:val="subscript"/>
              </w:rPr>
              <w:t>3</w:t>
            </w:r>
            <w:r w:rsidRPr="008C7547">
              <w:rPr>
                <w:rFonts w:ascii="Arial" w:eastAsia="Arial" w:hAnsi="Arial" w:cs="Arial"/>
                <w:sz w:val="24"/>
                <w:szCs w:val="24"/>
              </w:rPr>
              <w:t>) 3.2.3.2 – People are participants in liturgical celebrations. (CCC#1069; 1111-12; 1187)</w:t>
            </w:r>
          </w:p>
          <w:p w:rsidR="009A35D3" w:rsidRPr="008C7547" w:rsidRDefault="009A35D3" w:rsidP="009A35D3">
            <w:pPr>
              <w:pStyle w:val="ListParagraph"/>
              <w:numPr>
                <w:ilvl w:val="0"/>
                <w:numId w:val="4"/>
              </w:numPr>
              <w:ind w:left="432"/>
              <w:rPr>
                <w:rFonts w:ascii="Arial" w:hAnsi="Arial" w:cs="Arial"/>
                <w:sz w:val="24"/>
                <w:szCs w:val="24"/>
              </w:rPr>
            </w:pPr>
            <w:r w:rsidRPr="008C7547">
              <w:rPr>
                <w:rFonts w:ascii="Arial" w:hAnsi="Arial" w:cs="Arial"/>
                <w:sz w:val="24"/>
                <w:szCs w:val="24"/>
              </w:rPr>
              <w:t>(S</w:t>
            </w:r>
            <w:r w:rsidRPr="008C7547">
              <w:rPr>
                <w:rFonts w:ascii="Arial" w:hAnsi="Arial" w:cs="Arial"/>
                <w:sz w:val="24"/>
                <w:szCs w:val="24"/>
                <w:vertAlign w:val="subscript"/>
              </w:rPr>
              <w:t>1</w:t>
            </w:r>
            <w:r w:rsidRPr="008C7547">
              <w:rPr>
                <w:rFonts w:ascii="Arial" w:hAnsi="Arial" w:cs="Arial"/>
                <w:sz w:val="24"/>
                <w:szCs w:val="24"/>
              </w:rPr>
              <w:t>) – making the “Sign of the Cross” with holy water in the church.</w:t>
            </w:r>
          </w:p>
          <w:p w:rsidR="009A35D3" w:rsidRPr="008C7547" w:rsidRDefault="009A35D3" w:rsidP="009A35D3">
            <w:pPr>
              <w:pStyle w:val="ListParagraph"/>
              <w:numPr>
                <w:ilvl w:val="0"/>
                <w:numId w:val="4"/>
              </w:numPr>
              <w:ind w:left="432"/>
              <w:rPr>
                <w:rFonts w:ascii="Arial" w:hAnsi="Arial" w:cs="Arial"/>
                <w:sz w:val="24"/>
                <w:szCs w:val="24"/>
              </w:rPr>
            </w:pPr>
            <w:r w:rsidRPr="008C7547">
              <w:rPr>
                <w:rFonts w:ascii="Arial" w:hAnsi="Arial" w:cs="Arial"/>
                <w:sz w:val="24"/>
                <w:szCs w:val="24"/>
              </w:rPr>
              <w:t>(S</w:t>
            </w:r>
            <w:r w:rsidRPr="008C7547">
              <w:rPr>
                <w:rFonts w:ascii="Arial" w:hAnsi="Arial" w:cs="Arial"/>
                <w:sz w:val="24"/>
                <w:szCs w:val="24"/>
                <w:vertAlign w:val="subscript"/>
              </w:rPr>
              <w:t>2</w:t>
            </w:r>
            <w:r w:rsidRPr="008C7547">
              <w:rPr>
                <w:rFonts w:ascii="Arial" w:hAnsi="Arial" w:cs="Arial"/>
                <w:sz w:val="24"/>
                <w:szCs w:val="24"/>
              </w:rPr>
              <w:t xml:space="preserve">) – genuflecting in the church, as an act of adoration to God and awareness of his holy Presence in the tabernacle. </w:t>
            </w:r>
          </w:p>
          <w:p w:rsidR="009A35D3" w:rsidRPr="008C7547" w:rsidRDefault="009A35D3" w:rsidP="009A35D3">
            <w:pPr>
              <w:pStyle w:val="ListParagraph"/>
              <w:numPr>
                <w:ilvl w:val="0"/>
                <w:numId w:val="4"/>
              </w:numPr>
              <w:ind w:left="432"/>
              <w:rPr>
                <w:rFonts w:ascii="Arial" w:hAnsi="Arial" w:cs="Arial"/>
                <w:sz w:val="24"/>
                <w:szCs w:val="24"/>
              </w:rPr>
            </w:pPr>
            <w:r w:rsidRPr="008C7547">
              <w:rPr>
                <w:rFonts w:ascii="Arial" w:hAnsi="Arial" w:cs="Arial"/>
                <w:sz w:val="24"/>
                <w:szCs w:val="24"/>
              </w:rPr>
              <w:t>(S</w:t>
            </w:r>
            <w:r w:rsidRPr="008C7547">
              <w:rPr>
                <w:rFonts w:ascii="Arial" w:hAnsi="Arial" w:cs="Arial"/>
                <w:sz w:val="24"/>
                <w:szCs w:val="24"/>
                <w:vertAlign w:val="subscript"/>
              </w:rPr>
              <w:t>3</w:t>
            </w:r>
            <w:r w:rsidRPr="008C7547">
              <w:rPr>
                <w:rFonts w:ascii="Arial" w:hAnsi="Arial" w:cs="Arial"/>
                <w:sz w:val="24"/>
                <w:szCs w:val="24"/>
              </w:rPr>
              <w:t xml:space="preserve">) – saying “Amen” and recognizing that it means “so be it” or “I believe.” </w:t>
            </w:r>
          </w:p>
          <w:p w:rsidR="009A35D3" w:rsidRPr="008C7547" w:rsidRDefault="009A35D3" w:rsidP="009A35D3">
            <w:pPr>
              <w:pStyle w:val="ListParagraph"/>
              <w:numPr>
                <w:ilvl w:val="0"/>
                <w:numId w:val="4"/>
              </w:numPr>
              <w:ind w:left="432"/>
              <w:rPr>
                <w:rFonts w:ascii="Arial" w:hAnsi="Arial" w:cs="Arial"/>
                <w:sz w:val="24"/>
                <w:szCs w:val="24"/>
              </w:rPr>
            </w:pPr>
            <w:r w:rsidRPr="008C7547">
              <w:rPr>
                <w:rFonts w:ascii="Arial" w:hAnsi="Arial" w:cs="Arial"/>
                <w:sz w:val="24"/>
                <w:szCs w:val="24"/>
              </w:rPr>
              <w:t>(S</w:t>
            </w:r>
            <w:r w:rsidRPr="008C7547">
              <w:rPr>
                <w:rFonts w:ascii="Arial" w:hAnsi="Arial" w:cs="Arial"/>
                <w:sz w:val="24"/>
                <w:szCs w:val="24"/>
                <w:vertAlign w:val="subscript"/>
              </w:rPr>
              <w:t>4</w:t>
            </w:r>
            <w:r w:rsidRPr="008C7547">
              <w:rPr>
                <w:rFonts w:ascii="Arial" w:hAnsi="Arial" w:cs="Arial"/>
                <w:sz w:val="24"/>
                <w:szCs w:val="24"/>
              </w:rPr>
              <w:t>) – saying and “unpacking” (in age-appropriate language</w:t>
            </w:r>
            <w:r w:rsidR="0035076C">
              <w:rPr>
                <w:rFonts w:ascii="Arial" w:hAnsi="Arial" w:cs="Arial"/>
                <w:sz w:val="24"/>
                <w:szCs w:val="24"/>
              </w:rPr>
              <w:t>) the following Mass responses:</w:t>
            </w:r>
            <w:r w:rsidR="0035076C">
              <w:rPr>
                <w:rFonts w:ascii="Arial" w:hAnsi="Arial" w:cs="Arial"/>
                <w:i/>
                <w:sz w:val="24"/>
                <w:szCs w:val="24"/>
              </w:rPr>
              <w:t xml:space="preserve"> Biblical Readings</w:t>
            </w:r>
          </w:p>
          <w:p w:rsidR="00EC3D95" w:rsidRPr="008C7547" w:rsidRDefault="00EC3D95" w:rsidP="009A35D3">
            <w:pPr>
              <w:rPr>
                <w:rFonts w:ascii="Arial" w:eastAsia="Arial" w:hAnsi="Arial" w:cs="Arial"/>
                <w:sz w:val="24"/>
                <w:szCs w:val="24"/>
              </w:rPr>
            </w:pPr>
          </w:p>
        </w:tc>
        <w:tc>
          <w:tcPr>
            <w:tcW w:w="5940" w:type="dxa"/>
          </w:tcPr>
          <w:p w:rsidR="00CA1A20" w:rsidRPr="00101E8F" w:rsidRDefault="00CA1A20" w:rsidP="002B0282">
            <w:pPr>
              <w:rPr>
                <w:rFonts w:ascii="Arial" w:hAnsi="Arial" w:cs="Arial"/>
                <w:sz w:val="24"/>
                <w:szCs w:val="24"/>
              </w:rPr>
            </w:pPr>
            <w:r w:rsidRPr="00101E8F">
              <w:rPr>
                <w:rFonts w:ascii="Arial" w:hAnsi="Arial" w:cs="Arial"/>
                <w:b/>
                <w:sz w:val="24"/>
                <w:szCs w:val="24"/>
                <w:u w:val="single"/>
              </w:rPr>
              <w:lastRenderedPageBreak/>
              <w:t>UNDERSTANDINGS:</w:t>
            </w:r>
            <w:r w:rsidRPr="00101E8F">
              <w:rPr>
                <w:rFonts w:ascii="Arial" w:hAnsi="Arial" w:cs="Arial"/>
                <w:sz w:val="24"/>
                <w:szCs w:val="24"/>
              </w:rPr>
              <w:t xml:space="preserve"> Learners will understand that…</w:t>
            </w:r>
          </w:p>
          <w:p w:rsidR="00CA1A20" w:rsidRPr="00101E8F" w:rsidRDefault="00CA1A20" w:rsidP="002B0282">
            <w:pPr>
              <w:widowControl w:val="0"/>
              <w:autoSpaceDE w:val="0"/>
              <w:autoSpaceDN w:val="0"/>
              <w:adjustRightInd w:val="0"/>
              <w:snapToGrid w:val="0"/>
              <w:rPr>
                <w:rFonts w:ascii="Arial" w:hAnsi="Arial" w:cs="Arial"/>
                <w:color w:val="FF0000"/>
                <w:sz w:val="24"/>
                <w:szCs w:val="24"/>
              </w:rPr>
            </w:pPr>
            <w:r w:rsidRPr="00101E8F">
              <w:rPr>
                <w:rFonts w:ascii="Arial" w:hAnsi="Arial" w:cs="Arial"/>
                <w:color w:val="FF0000"/>
                <w:sz w:val="24"/>
                <w:szCs w:val="24"/>
              </w:rPr>
              <w:t xml:space="preserve">Key Targets - </w:t>
            </w:r>
          </w:p>
          <w:p w:rsidR="002B0282" w:rsidRPr="00147A1D" w:rsidRDefault="002B0282" w:rsidP="002B0282">
            <w:pPr>
              <w:pStyle w:val="ListParagraph"/>
              <w:numPr>
                <w:ilvl w:val="0"/>
                <w:numId w:val="9"/>
              </w:numPr>
              <w:ind w:left="360"/>
              <w:rPr>
                <w:rFonts w:ascii="Arial" w:hAnsi="Arial" w:cs="Arial"/>
                <w:sz w:val="20"/>
                <w:szCs w:val="20"/>
              </w:rPr>
            </w:pPr>
            <w:r w:rsidRPr="00842E0C">
              <w:rPr>
                <w:rFonts w:ascii="Arial" w:hAnsi="Arial" w:cs="Arial"/>
                <w:sz w:val="24"/>
                <w:szCs w:val="24"/>
              </w:rPr>
              <w:t>(U</w:t>
            </w:r>
            <w:r w:rsidRPr="00842E0C">
              <w:rPr>
                <w:rFonts w:ascii="Arial" w:hAnsi="Arial" w:cs="Arial"/>
                <w:sz w:val="24"/>
                <w:szCs w:val="24"/>
                <w:vertAlign w:val="subscript"/>
              </w:rPr>
              <w:t>1</w:t>
            </w:r>
            <w:r w:rsidRPr="00842E0C">
              <w:rPr>
                <w:rFonts w:ascii="Arial" w:hAnsi="Arial" w:cs="Arial"/>
                <w:sz w:val="24"/>
                <w:szCs w:val="24"/>
              </w:rPr>
              <w:t xml:space="preserve">) </w:t>
            </w:r>
            <w:r w:rsidRPr="00842E0C">
              <w:rPr>
                <w:rFonts w:ascii="Arial" w:hAnsi="Arial" w:cs="Arial"/>
                <w:sz w:val="24"/>
                <w:szCs w:val="28"/>
              </w:rPr>
              <w:t xml:space="preserve">4.4.4.3 – The most important form of prayer is participation in the Eucharistic Liturgy. </w:t>
            </w:r>
            <w:r w:rsidRPr="00EB03FC">
              <w:rPr>
                <w:rFonts w:ascii="Arial" w:hAnsi="Arial" w:cs="Arial"/>
                <w:sz w:val="20"/>
                <w:szCs w:val="20"/>
              </w:rPr>
              <w:t>(CCC#2655; 2720)</w:t>
            </w:r>
            <w:r>
              <w:rPr>
                <w:rFonts w:ascii="Arial" w:hAnsi="Arial" w:cs="Arial"/>
                <w:sz w:val="20"/>
                <w:szCs w:val="20"/>
              </w:rPr>
              <w:t xml:space="preserve"> [Transition from EQ #1]</w:t>
            </w:r>
          </w:p>
          <w:p w:rsidR="002B0282" w:rsidRPr="00D34D63" w:rsidRDefault="002B0282" w:rsidP="002B0282">
            <w:pPr>
              <w:pStyle w:val="ListParagraph"/>
              <w:numPr>
                <w:ilvl w:val="0"/>
                <w:numId w:val="9"/>
              </w:numPr>
              <w:ind w:left="360"/>
              <w:rPr>
                <w:rFonts w:ascii="Arial" w:hAnsi="Arial" w:cs="Arial"/>
                <w:sz w:val="20"/>
                <w:szCs w:val="20"/>
              </w:rPr>
            </w:pPr>
            <w:r>
              <w:rPr>
                <w:rFonts w:ascii="Arial" w:hAnsi="Arial" w:cs="Arial"/>
                <w:sz w:val="24"/>
                <w:szCs w:val="24"/>
              </w:rPr>
              <w:t>(U</w:t>
            </w:r>
            <w:r>
              <w:rPr>
                <w:rFonts w:ascii="Arial" w:hAnsi="Arial" w:cs="Arial"/>
                <w:sz w:val="24"/>
                <w:szCs w:val="24"/>
                <w:vertAlign w:val="subscript"/>
              </w:rPr>
              <w:t>2</w:t>
            </w:r>
            <w:r w:rsidRPr="00147A1D">
              <w:rPr>
                <w:rFonts w:ascii="Arial" w:hAnsi="Arial" w:cs="Arial"/>
                <w:sz w:val="24"/>
                <w:szCs w:val="24"/>
              </w:rPr>
              <w:t xml:space="preserve">) </w:t>
            </w:r>
            <w:r w:rsidRPr="00147A1D">
              <w:rPr>
                <w:rFonts w:ascii="Arial" w:hAnsi="Arial" w:cs="Arial"/>
                <w:sz w:val="24"/>
                <w:szCs w:val="28"/>
              </w:rPr>
              <w:t xml:space="preserve">4.2.3.3 – Sunday is the most important day of the week in which Christians remember and celebrate Jesus’ Resurrection. All Catholics are bound to participate in the celebration of the Eucharist on Sundays and Holy Days of Obligations. </w:t>
            </w:r>
            <w:r w:rsidRPr="00147A1D">
              <w:rPr>
                <w:rFonts w:ascii="Arial" w:hAnsi="Arial" w:cs="Arial"/>
                <w:sz w:val="20"/>
                <w:szCs w:val="20"/>
              </w:rPr>
              <w:t>(CCC#1167; 1193; 2180; 2192)</w:t>
            </w:r>
          </w:p>
          <w:p w:rsidR="002B0282" w:rsidRPr="00955DA4" w:rsidRDefault="002B0282" w:rsidP="002B0282">
            <w:pPr>
              <w:pStyle w:val="ListParagraph"/>
              <w:numPr>
                <w:ilvl w:val="0"/>
                <w:numId w:val="9"/>
              </w:numPr>
              <w:ind w:left="360"/>
              <w:rPr>
                <w:rFonts w:ascii="Arial" w:hAnsi="Arial" w:cs="Arial"/>
                <w:sz w:val="20"/>
                <w:szCs w:val="20"/>
              </w:rPr>
            </w:pPr>
            <w:r>
              <w:rPr>
                <w:rFonts w:ascii="Arial" w:hAnsi="Arial" w:cs="Arial"/>
                <w:sz w:val="24"/>
                <w:szCs w:val="24"/>
              </w:rPr>
              <w:t>(U</w:t>
            </w:r>
            <w:r>
              <w:rPr>
                <w:rFonts w:ascii="Arial" w:hAnsi="Arial" w:cs="Arial"/>
                <w:sz w:val="24"/>
                <w:szCs w:val="24"/>
                <w:vertAlign w:val="subscript"/>
              </w:rPr>
              <w:t>3</w:t>
            </w:r>
            <w:r>
              <w:rPr>
                <w:rFonts w:ascii="Arial" w:hAnsi="Arial" w:cs="Arial"/>
                <w:sz w:val="24"/>
                <w:szCs w:val="24"/>
              </w:rPr>
              <w:t xml:space="preserve">) </w:t>
            </w:r>
            <w:r w:rsidRPr="008876E7">
              <w:rPr>
                <w:rFonts w:ascii="Arial" w:hAnsi="Arial" w:cs="Arial"/>
                <w:sz w:val="24"/>
                <w:szCs w:val="28"/>
              </w:rPr>
              <w:t xml:space="preserve">4.2.1.1 </w:t>
            </w:r>
            <w:r w:rsidRPr="004844A4">
              <w:rPr>
                <w:rFonts w:ascii="Arial" w:hAnsi="Arial" w:cs="Arial"/>
                <w:sz w:val="24"/>
                <w:szCs w:val="28"/>
              </w:rPr>
              <w:t xml:space="preserve">– </w:t>
            </w:r>
            <w:r w:rsidRPr="008876E7">
              <w:rPr>
                <w:rFonts w:ascii="Arial" w:hAnsi="Arial" w:cs="Arial"/>
                <w:sz w:val="24"/>
                <w:szCs w:val="28"/>
              </w:rPr>
              <w:t xml:space="preserve">The liturgy celebrates the Paschal Mystery of Jesus Christ. </w:t>
            </w:r>
            <w:r w:rsidRPr="00EB03FC">
              <w:rPr>
                <w:rFonts w:ascii="Arial" w:hAnsi="Arial" w:cs="Arial"/>
                <w:sz w:val="20"/>
                <w:szCs w:val="20"/>
              </w:rPr>
              <w:t>(CCC#1085; 1104; 1111)</w:t>
            </w:r>
          </w:p>
          <w:p w:rsidR="002B0282" w:rsidRPr="00C775CB" w:rsidRDefault="002B0282" w:rsidP="002B0282">
            <w:pPr>
              <w:rPr>
                <w:rFonts w:ascii="Arial" w:hAnsi="Arial" w:cs="Arial"/>
                <w:color w:val="FF0000"/>
                <w:sz w:val="24"/>
                <w:szCs w:val="28"/>
              </w:rPr>
            </w:pPr>
            <w:r>
              <w:rPr>
                <w:rFonts w:ascii="Arial" w:hAnsi="Arial" w:cs="Arial"/>
                <w:color w:val="FF0000"/>
                <w:sz w:val="24"/>
                <w:szCs w:val="28"/>
              </w:rPr>
              <w:t xml:space="preserve">Supporting Targets - </w:t>
            </w:r>
          </w:p>
          <w:p w:rsidR="002B0282" w:rsidRPr="002B0282" w:rsidRDefault="002B0282" w:rsidP="002B0282">
            <w:pPr>
              <w:pStyle w:val="ListParagraph"/>
              <w:widowControl w:val="0"/>
              <w:numPr>
                <w:ilvl w:val="0"/>
                <w:numId w:val="10"/>
              </w:numPr>
              <w:autoSpaceDE w:val="0"/>
              <w:autoSpaceDN w:val="0"/>
              <w:adjustRightInd w:val="0"/>
              <w:snapToGrid w:val="0"/>
              <w:rPr>
                <w:rFonts w:ascii="Arial" w:hAnsi="Arial" w:cs="Arial"/>
                <w:color w:val="000000"/>
                <w:sz w:val="24"/>
                <w:szCs w:val="24"/>
              </w:rPr>
            </w:pPr>
            <w:r>
              <w:rPr>
                <w:rFonts w:ascii="Arial" w:hAnsi="Arial" w:cs="Arial"/>
                <w:sz w:val="24"/>
                <w:szCs w:val="24"/>
              </w:rPr>
              <w:t>(U</w:t>
            </w:r>
            <w:r>
              <w:rPr>
                <w:rFonts w:ascii="Arial" w:hAnsi="Arial" w:cs="Arial"/>
                <w:sz w:val="24"/>
                <w:szCs w:val="24"/>
                <w:vertAlign w:val="subscript"/>
              </w:rPr>
              <w:t>4</w:t>
            </w:r>
            <w:r>
              <w:rPr>
                <w:rFonts w:ascii="Arial" w:hAnsi="Arial" w:cs="Arial"/>
                <w:sz w:val="24"/>
                <w:szCs w:val="24"/>
              </w:rPr>
              <w:t xml:space="preserve">) </w:t>
            </w:r>
            <w:r w:rsidRPr="002F667D">
              <w:rPr>
                <w:rFonts w:ascii="Arial" w:hAnsi="Arial" w:cs="Arial"/>
                <w:sz w:val="24"/>
                <w:szCs w:val="24"/>
              </w:rPr>
              <w:t xml:space="preserve">4.5.4.1 </w:t>
            </w:r>
            <w:r w:rsidRPr="002F667D">
              <w:rPr>
                <w:rFonts w:ascii="Arial" w:hAnsi="Arial" w:cs="Arial"/>
                <w:sz w:val="24"/>
                <w:szCs w:val="28"/>
              </w:rPr>
              <w:t xml:space="preserve">– </w:t>
            </w:r>
            <w:r w:rsidRPr="002F667D">
              <w:rPr>
                <w:rFonts w:ascii="Arial" w:hAnsi="Arial" w:cs="Arial"/>
                <w:color w:val="000000"/>
                <w:sz w:val="24"/>
                <w:szCs w:val="24"/>
              </w:rPr>
              <w:t xml:space="preserve">In parishes, people gather to pray and worship and have their faith nurtured. </w:t>
            </w:r>
            <w:r w:rsidRPr="00EB03FC">
              <w:rPr>
                <w:rFonts w:ascii="Arial" w:hAnsi="Arial" w:cs="Arial"/>
                <w:color w:val="000000"/>
                <w:sz w:val="20"/>
                <w:szCs w:val="20"/>
              </w:rPr>
              <w:t>(CCC#2179)</w:t>
            </w:r>
          </w:p>
          <w:p w:rsidR="002B0282" w:rsidRPr="00546254" w:rsidRDefault="002B0282" w:rsidP="002B0282">
            <w:pPr>
              <w:rPr>
                <w:rFonts w:ascii="Arial" w:hAnsi="Arial" w:cs="Arial"/>
                <w:sz w:val="24"/>
                <w:szCs w:val="28"/>
              </w:rPr>
            </w:pPr>
            <w:r w:rsidRPr="002B0282">
              <w:rPr>
                <w:rFonts w:ascii="Arial" w:hAnsi="Arial" w:cs="Arial"/>
                <w:b/>
                <w:sz w:val="24"/>
                <w:szCs w:val="28"/>
                <w:u w:val="single"/>
              </w:rPr>
              <w:t>KNOWLEDGE/ SKILLS:</w:t>
            </w:r>
            <w:r w:rsidRPr="00CC701A">
              <w:rPr>
                <w:rFonts w:ascii="Arial" w:hAnsi="Arial" w:cs="Arial"/>
                <w:sz w:val="24"/>
                <w:szCs w:val="28"/>
              </w:rPr>
              <w:t xml:space="preserve"> Learners will know that/be skilled at…</w:t>
            </w:r>
          </w:p>
          <w:p w:rsidR="002B0282" w:rsidRPr="00143507" w:rsidRDefault="002B0282" w:rsidP="002B0282">
            <w:pPr>
              <w:widowControl w:val="0"/>
              <w:autoSpaceDE w:val="0"/>
              <w:autoSpaceDN w:val="0"/>
              <w:adjustRightInd w:val="0"/>
              <w:snapToGrid w:val="0"/>
              <w:rPr>
                <w:rFonts w:ascii="Arial" w:hAnsi="Arial" w:cs="Arial"/>
                <w:color w:val="FF0000"/>
                <w:sz w:val="24"/>
                <w:szCs w:val="24"/>
              </w:rPr>
            </w:pPr>
            <w:r>
              <w:rPr>
                <w:rFonts w:ascii="Arial" w:hAnsi="Arial" w:cs="Arial"/>
                <w:color w:val="FF0000"/>
                <w:sz w:val="24"/>
                <w:szCs w:val="24"/>
              </w:rPr>
              <w:t xml:space="preserve">Key Targets – </w:t>
            </w:r>
          </w:p>
          <w:p w:rsidR="002B0282" w:rsidRPr="007A6946" w:rsidRDefault="002B0282" w:rsidP="002B0282">
            <w:pPr>
              <w:pStyle w:val="ListParagraph"/>
              <w:numPr>
                <w:ilvl w:val="0"/>
                <w:numId w:val="7"/>
              </w:numPr>
              <w:rPr>
                <w:rFonts w:ascii="Arial" w:hAnsi="Arial" w:cs="Arial"/>
                <w:sz w:val="20"/>
                <w:szCs w:val="20"/>
              </w:rPr>
            </w:pPr>
            <w:r>
              <w:rPr>
                <w:rFonts w:ascii="Arial" w:hAnsi="Arial" w:cs="Arial"/>
                <w:sz w:val="24"/>
                <w:szCs w:val="24"/>
              </w:rPr>
              <w:t>(K</w:t>
            </w:r>
            <w:r>
              <w:rPr>
                <w:rFonts w:ascii="Arial" w:hAnsi="Arial" w:cs="Arial"/>
                <w:sz w:val="24"/>
                <w:szCs w:val="24"/>
                <w:vertAlign w:val="subscript"/>
              </w:rPr>
              <w:t>1</w:t>
            </w:r>
            <w:r>
              <w:rPr>
                <w:rFonts w:ascii="Arial" w:hAnsi="Arial" w:cs="Arial"/>
                <w:sz w:val="24"/>
                <w:szCs w:val="24"/>
              </w:rPr>
              <w:t xml:space="preserve">) </w:t>
            </w:r>
            <w:r w:rsidRPr="0076288C">
              <w:rPr>
                <w:rFonts w:ascii="Arial" w:hAnsi="Arial" w:cs="Arial"/>
                <w:sz w:val="24"/>
                <w:szCs w:val="28"/>
              </w:rPr>
              <w:t xml:space="preserve">4.2.3.1 </w:t>
            </w:r>
            <w:r w:rsidRPr="004844A4">
              <w:rPr>
                <w:rFonts w:ascii="Arial" w:hAnsi="Arial" w:cs="Arial"/>
                <w:sz w:val="24"/>
                <w:szCs w:val="28"/>
              </w:rPr>
              <w:t xml:space="preserve">– </w:t>
            </w:r>
            <w:r w:rsidRPr="0076288C">
              <w:rPr>
                <w:rFonts w:ascii="Arial" w:hAnsi="Arial" w:cs="Arial"/>
                <w:sz w:val="24"/>
                <w:szCs w:val="28"/>
              </w:rPr>
              <w:t xml:space="preserve">Liturgy is the public prayer and worship of the Church. </w:t>
            </w:r>
            <w:r w:rsidRPr="007A6946">
              <w:rPr>
                <w:rFonts w:ascii="Arial" w:hAnsi="Arial" w:cs="Arial"/>
                <w:sz w:val="20"/>
                <w:szCs w:val="20"/>
              </w:rPr>
              <w:t>(CCC#1069)</w:t>
            </w:r>
          </w:p>
          <w:p w:rsidR="002B0282" w:rsidRPr="00D34D63" w:rsidRDefault="002B0282" w:rsidP="002B0282">
            <w:pPr>
              <w:pStyle w:val="ListParagraph"/>
              <w:numPr>
                <w:ilvl w:val="0"/>
                <w:numId w:val="7"/>
              </w:numPr>
              <w:rPr>
                <w:rFonts w:ascii="Arial" w:hAnsi="Arial" w:cs="Arial"/>
                <w:sz w:val="20"/>
                <w:szCs w:val="20"/>
              </w:rPr>
            </w:pPr>
            <w:r>
              <w:rPr>
                <w:rFonts w:ascii="Arial" w:hAnsi="Arial" w:cs="Arial"/>
                <w:sz w:val="24"/>
                <w:szCs w:val="24"/>
              </w:rPr>
              <w:t>(K</w:t>
            </w:r>
            <w:r>
              <w:rPr>
                <w:rFonts w:ascii="Arial" w:hAnsi="Arial" w:cs="Arial"/>
                <w:sz w:val="24"/>
                <w:szCs w:val="24"/>
                <w:vertAlign w:val="subscript"/>
              </w:rPr>
              <w:t>2</w:t>
            </w:r>
            <w:r>
              <w:rPr>
                <w:rFonts w:ascii="Arial" w:hAnsi="Arial" w:cs="Arial"/>
                <w:sz w:val="24"/>
                <w:szCs w:val="24"/>
              </w:rPr>
              <w:t xml:space="preserve">) </w:t>
            </w:r>
            <w:r w:rsidRPr="0076288C">
              <w:rPr>
                <w:rFonts w:ascii="Arial" w:hAnsi="Arial" w:cs="Arial"/>
                <w:sz w:val="24"/>
                <w:szCs w:val="28"/>
              </w:rPr>
              <w:t xml:space="preserve">4.4.4.2 </w:t>
            </w:r>
            <w:r w:rsidRPr="004844A4">
              <w:rPr>
                <w:rFonts w:ascii="Arial" w:hAnsi="Arial" w:cs="Arial"/>
                <w:sz w:val="24"/>
                <w:szCs w:val="28"/>
              </w:rPr>
              <w:t xml:space="preserve">– </w:t>
            </w:r>
            <w:r w:rsidRPr="0076288C">
              <w:rPr>
                <w:rFonts w:ascii="Arial" w:hAnsi="Arial" w:cs="Arial"/>
                <w:sz w:val="24"/>
                <w:szCs w:val="28"/>
              </w:rPr>
              <w:t xml:space="preserve">The church serves as the proper place for the liturgical prayer of the Christian community. </w:t>
            </w:r>
            <w:r w:rsidRPr="007A6946">
              <w:rPr>
                <w:rFonts w:ascii="Arial" w:hAnsi="Arial" w:cs="Arial"/>
                <w:sz w:val="20"/>
                <w:szCs w:val="20"/>
              </w:rPr>
              <w:t>(CCC#2691; 2696)</w:t>
            </w:r>
          </w:p>
          <w:p w:rsidR="002B0282" w:rsidRPr="00EF5831" w:rsidRDefault="002B0282" w:rsidP="002B0282">
            <w:pPr>
              <w:rPr>
                <w:rFonts w:ascii="Arial" w:hAnsi="Arial" w:cs="Arial"/>
                <w:color w:val="FF0000"/>
                <w:sz w:val="24"/>
                <w:szCs w:val="24"/>
              </w:rPr>
            </w:pPr>
            <w:r>
              <w:rPr>
                <w:rFonts w:ascii="Arial" w:hAnsi="Arial" w:cs="Arial"/>
                <w:color w:val="FF0000"/>
                <w:sz w:val="24"/>
                <w:szCs w:val="24"/>
              </w:rPr>
              <w:t xml:space="preserve">Supporting Targets - </w:t>
            </w:r>
          </w:p>
          <w:p w:rsidR="002B0282" w:rsidRPr="00EB03FC" w:rsidRDefault="002B0282" w:rsidP="002B0282">
            <w:pPr>
              <w:pStyle w:val="ListParagraph"/>
              <w:numPr>
                <w:ilvl w:val="0"/>
                <w:numId w:val="7"/>
              </w:numPr>
              <w:rPr>
                <w:rFonts w:ascii="Arial" w:hAnsi="Arial" w:cs="Arial"/>
                <w:sz w:val="20"/>
                <w:szCs w:val="20"/>
              </w:rPr>
            </w:pPr>
            <w:r>
              <w:rPr>
                <w:rFonts w:ascii="Arial" w:hAnsi="Arial" w:cs="Arial"/>
                <w:sz w:val="24"/>
                <w:szCs w:val="24"/>
              </w:rPr>
              <w:t>(K</w:t>
            </w:r>
            <w:r>
              <w:rPr>
                <w:rFonts w:ascii="Arial" w:hAnsi="Arial" w:cs="Arial"/>
                <w:sz w:val="24"/>
                <w:szCs w:val="24"/>
                <w:vertAlign w:val="subscript"/>
              </w:rPr>
              <w:t>3</w:t>
            </w:r>
            <w:r>
              <w:rPr>
                <w:rFonts w:ascii="Arial" w:hAnsi="Arial" w:cs="Arial"/>
                <w:sz w:val="24"/>
                <w:szCs w:val="24"/>
              </w:rPr>
              <w:t xml:space="preserve">) </w:t>
            </w:r>
            <w:r w:rsidRPr="008876E7">
              <w:rPr>
                <w:rFonts w:ascii="Arial" w:hAnsi="Arial" w:cs="Arial"/>
                <w:sz w:val="24"/>
                <w:szCs w:val="28"/>
              </w:rPr>
              <w:t xml:space="preserve">4.2.2.5 </w:t>
            </w:r>
            <w:r w:rsidRPr="004844A4">
              <w:rPr>
                <w:rFonts w:ascii="Arial" w:hAnsi="Arial" w:cs="Arial"/>
                <w:sz w:val="24"/>
                <w:szCs w:val="28"/>
              </w:rPr>
              <w:t xml:space="preserve">– </w:t>
            </w:r>
            <w:r w:rsidRPr="008876E7">
              <w:rPr>
                <w:rFonts w:ascii="Arial" w:hAnsi="Arial" w:cs="Arial"/>
                <w:sz w:val="24"/>
                <w:szCs w:val="28"/>
              </w:rPr>
              <w:t xml:space="preserve">The Liturgy of the Word is the part of the Mass in which the faithful listen to the Word </w:t>
            </w:r>
            <w:r w:rsidRPr="008876E7">
              <w:rPr>
                <w:rFonts w:ascii="Arial" w:hAnsi="Arial" w:cs="Arial"/>
                <w:sz w:val="24"/>
                <w:szCs w:val="28"/>
              </w:rPr>
              <w:lastRenderedPageBreak/>
              <w:t xml:space="preserve">of God in the Scriptures, profess their faith, and intercede for others. </w:t>
            </w:r>
            <w:r w:rsidRPr="00EB03FC">
              <w:rPr>
                <w:rFonts w:ascii="Arial" w:hAnsi="Arial" w:cs="Arial"/>
                <w:sz w:val="20"/>
                <w:szCs w:val="20"/>
              </w:rPr>
              <w:t>(CCC#1190; 1346)</w:t>
            </w:r>
          </w:p>
          <w:p w:rsidR="002B0282" w:rsidRPr="0096526C" w:rsidRDefault="002B0282" w:rsidP="002B0282">
            <w:pPr>
              <w:pStyle w:val="ListParagraph"/>
              <w:numPr>
                <w:ilvl w:val="0"/>
                <w:numId w:val="7"/>
              </w:numPr>
              <w:rPr>
                <w:rFonts w:ascii="Arial" w:hAnsi="Arial" w:cs="Arial"/>
                <w:sz w:val="20"/>
                <w:szCs w:val="20"/>
              </w:rPr>
            </w:pPr>
            <w:r>
              <w:rPr>
                <w:rFonts w:ascii="Arial" w:hAnsi="Arial" w:cs="Arial"/>
                <w:sz w:val="24"/>
                <w:szCs w:val="24"/>
              </w:rPr>
              <w:t>(K</w:t>
            </w:r>
            <w:r>
              <w:rPr>
                <w:rFonts w:ascii="Arial" w:hAnsi="Arial" w:cs="Arial"/>
                <w:sz w:val="24"/>
                <w:szCs w:val="24"/>
                <w:vertAlign w:val="subscript"/>
              </w:rPr>
              <w:t>4</w:t>
            </w:r>
            <w:r>
              <w:rPr>
                <w:rFonts w:ascii="Arial" w:hAnsi="Arial" w:cs="Arial"/>
                <w:sz w:val="24"/>
                <w:szCs w:val="24"/>
              </w:rPr>
              <w:t xml:space="preserve">) </w:t>
            </w:r>
            <w:r w:rsidRPr="002F667D">
              <w:rPr>
                <w:rFonts w:ascii="Arial" w:hAnsi="Arial" w:cs="Arial"/>
                <w:sz w:val="24"/>
                <w:szCs w:val="28"/>
              </w:rPr>
              <w:t xml:space="preserve">4.2.2.6 </w:t>
            </w:r>
            <w:r w:rsidRPr="004844A4">
              <w:rPr>
                <w:rFonts w:ascii="Arial" w:hAnsi="Arial" w:cs="Arial"/>
                <w:sz w:val="24"/>
                <w:szCs w:val="28"/>
              </w:rPr>
              <w:t xml:space="preserve">– </w:t>
            </w:r>
            <w:r w:rsidRPr="002F667D">
              <w:rPr>
                <w:rFonts w:ascii="Arial" w:hAnsi="Arial" w:cs="Arial"/>
                <w:sz w:val="24"/>
                <w:szCs w:val="28"/>
              </w:rPr>
              <w:t xml:space="preserve">The Liturgy of the Eucharist is the part of the Mass in which the faithful offer gifts of bread and wine and themselves to God in praise and thanksgiving. God responds by transforming the bread and wine into the Body and Blood of Christ which they then receive in Holy Communion. </w:t>
            </w:r>
            <w:r w:rsidRPr="00EB03FC">
              <w:rPr>
                <w:rFonts w:ascii="Arial" w:hAnsi="Arial" w:cs="Arial"/>
                <w:sz w:val="20"/>
                <w:szCs w:val="20"/>
              </w:rPr>
              <w:t>(CCC#1346)</w:t>
            </w:r>
          </w:p>
          <w:p w:rsidR="002B0282" w:rsidRPr="00993BEF" w:rsidRDefault="002B0282" w:rsidP="002B0282">
            <w:pPr>
              <w:pStyle w:val="ListParagraph"/>
              <w:numPr>
                <w:ilvl w:val="0"/>
                <w:numId w:val="7"/>
              </w:numPr>
              <w:rPr>
                <w:rFonts w:ascii="Arial" w:hAnsi="Arial" w:cs="Arial"/>
                <w:sz w:val="20"/>
                <w:szCs w:val="20"/>
              </w:rPr>
            </w:pPr>
            <w:r>
              <w:rPr>
                <w:rFonts w:ascii="Arial" w:hAnsi="Arial" w:cs="Arial"/>
                <w:sz w:val="24"/>
                <w:szCs w:val="24"/>
              </w:rPr>
              <w:t>(K</w:t>
            </w:r>
            <w:r>
              <w:rPr>
                <w:rFonts w:ascii="Arial" w:hAnsi="Arial" w:cs="Arial"/>
                <w:sz w:val="24"/>
                <w:szCs w:val="24"/>
                <w:vertAlign w:val="subscript"/>
              </w:rPr>
              <w:t>5</w:t>
            </w:r>
            <w:r w:rsidRPr="00955DA4">
              <w:rPr>
                <w:rFonts w:ascii="Arial" w:hAnsi="Arial" w:cs="Arial"/>
                <w:sz w:val="24"/>
                <w:szCs w:val="24"/>
              </w:rPr>
              <w:t xml:space="preserve">) 4.4.4.1 </w:t>
            </w:r>
            <w:r w:rsidRPr="00955DA4">
              <w:rPr>
                <w:rFonts w:ascii="Arial" w:hAnsi="Arial" w:cs="Arial"/>
                <w:sz w:val="24"/>
                <w:szCs w:val="28"/>
              </w:rPr>
              <w:t xml:space="preserve">– </w:t>
            </w:r>
            <w:r w:rsidRPr="00955DA4">
              <w:rPr>
                <w:rFonts w:ascii="Arial" w:hAnsi="Arial" w:cs="Arial"/>
                <w:color w:val="000000"/>
                <w:sz w:val="24"/>
                <w:szCs w:val="24"/>
              </w:rPr>
              <w:t xml:space="preserve">Shared prayer is especially appropriate when a group is gathered, so that all can know and respond to the needs of others. </w:t>
            </w:r>
            <w:r w:rsidRPr="00955DA4">
              <w:rPr>
                <w:rFonts w:ascii="Arial" w:hAnsi="Arial" w:cs="Arial"/>
                <w:color w:val="000000"/>
                <w:sz w:val="20"/>
                <w:szCs w:val="20"/>
              </w:rPr>
              <w:t>(CCC#2660; 2689)</w:t>
            </w:r>
          </w:p>
          <w:p w:rsidR="002B0282" w:rsidRPr="00404FAE" w:rsidRDefault="00E60741" w:rsidP="00E60741">
            <w:pPr>
              <w:shd w:val="clear" w:color="auto" w:fill="D9D9D9" w:themeFill="background1" w:themeFillShade="D9"/>
              <w:jc w:val="center"/>
              <w:rPr>
                <w:rFonts w:ascii="Arial" w:hAnsi="Arial" w:cs="Arial"/>
                <w:b/>
                <w:i/>
              </w:rPr>
            </w:pPr>
            <w:r w:rsidRPr="00404FAE">
              <w:rPr>
                <w:rFonts w:ascii="Arial" w:hAnsi="Arial" w:cs="Arial"/>
                <w:b/>
              </w:rPr>
              <w:t>GRADE 4</w:t>
            </w:r>
            <w:r w:rsidRPr="00404FAE">
              <w:rPr>
                <w:rFonts w:ascii="Arial" w:hAnsi="Arial" w:cs="Arial"/>
                <w:b/>
              </w:rPr>
              <w:t xml:space="preserve"> – Unit #2 EQ#2 Part #2 – </w:t>
            </w:r>
            <w:r w:rsidRPr="00404FAE">
              <w:rPr>
                <w:rFonts w:ascii="Arial" w:hAnsi="Arial" w:cs="Arial"/>
                <w:b/>
                <w:i/>
              </w:rPr>
              <w:t>Mass Responses</w:t>
            </w:r>
          </w:p>
          <w:p w:rsidR="002B0282" w:rsidRPr="00404FAE" w:rsidRDefault="002B0282" w:rsidP="002B0282">
            <w:pPr>
              <w:rPr>
                <w:rFonts w:ascii="Arial" w:hAnsi="Arial" w:cs="Arial"/>
                <w:sz w:val="16"/>
                <w:szCs w:val="16"/>
              </w:rPr>
            </w:pPr>
            <w:r w:rsidRPr="00404FAE">
              <w:rPr>
                <w:rFonts w:ascii="Arial" w:hAnsi="Arial" w:cs="Arial"/>
                <w:sz w:val="16"/>
                <w:szCs w:val="16"/>
              </w:rPr>
              <w:t>***NOTE: The following week’s CCE session should address these actions, preferably with learners in the church:</w:t>
            </w:r>
          </w:p>
          <w:p w:rsidR="002B0282" w:rsidRDefault="002B0282" w:rsidP="002B0282">
            <w:pPr>
              <w:rPr>
                <w:rFonts w:ascii="Arial" w:hAnsi="Arial" w:cs="Arial"/>
                <w:b/>
                <w:i/>
                <w:sz w:val="24"/>
                <w:szCs w:val="24"/>
              </w:rPr>
            </w:pPr>
            <w:r w:rsidRPr="002B0282">
              <w:rPr>
                <w:rFonts w:ascii="Arial" w:hAnsi="Arial" w:cs="Arial"/>
                <w:b/>
                <w:i/>
                <w:sz w:val="24"/>
                <w:szCs w:val="24"/>
                <w:u w:val="single"/>
              </w:rPr>
              <w:t>FULL, CONSCIOUS, AND ACTIVE PARTICIPATION AT MASS</w:t>
            </w:r>
            <w:r w:rsidRPr="002B0282">
              <w:rPr>
                <w:rFonts w:ascii="Arial" w:hAnsi="Arial" w:cs="Arial"/>
                <w:b/>
                <w:i/>
                <w:sz w:val="24"/>
                <w:szCs w:val="24"/>
              </w:rPr>
              <w:t>-</w:t>
            </w:r>
          </w:p>
          <w:p w:rsidR="002B0282" w:rsidRDefault="002B0282" w:rsidP="002B0282">
            <w:pPr>
              <w:pStyle w:val="ListParagraph"/>
              <w:numPr>
                <w:ilvl w:val="0"/>
                <w:numId w:val="14"/>
              </w:numPr>
              <w:ind w:left="342"/>
              <w:rPr>
                <w:rFonts w:ascii="Arial" w:hAnsi="Arial" w:cs="Arial"/>
                <w:sz w:val="24"/>
                <w:szCs w:val="24"/>
              </w:rPr>
            </w:pPr>
            <w:r w:rsidRPr="002B0282">
              <w:rPr>
                <w:rFonts w:ascii="Arial" w:hAnsi="Arial" w:cs="Arial"/>
                <w:sz w:val="24"/>
                <w:szCs w:val="24"/>
              </w:rPr>
              <w:t>(U</w:t>
            </w:r>
            <w:r w:rsidRPr="002B0282">
              <w:rPr>
                <w:rFonts w:ascii="Arial" w:hAnsi="Arial" w:cs="Arial"/>
                <w:sz w:val="24"/>
                <w:szCs w:val="24"/>
                <w:vertAlign w:val="subscript"/>
              </w:rPr>
              <w:t>5</w:t>
            </w:r>
            <w:r w:rsidRPr="002B0282">
              <w:rPr>
                <w:rFonts w:ascii="Arial" w:hAnsi="Arial" w:cs="Arial"/>
                <w:sz w:val="24"/>
                <w:szCs w:val="24"/>
              </w:rPr>
              <w:t xml:space="preserve">) </w:t>
            </w:r>
            <w:r w:rsidRPr="002B0282">
              <w:rPr>
                <w:rFonts w:ascii="Arial" w:hAnsi="Arial" w:cs="Arial"/>
                <w:sz w:val="24"/>
                <w:szCs w:val="28"/>
              </w:rPr>
              <w:t xml:space="preserve">4.2.3.2 – The celebration of the liturgy calls Christians beyond observation to participation. </w:t>
            </w:r>
            <w:r w:rsidRPr="002B0282">
              <w:rPr>
                <w:rFonts w:ascii="Arial" w:hAnsi="Arial" w:cs="Arial"/>
                <w:sz w:val="20"/>
                <w:szCs w:val="20"/>
              </w:rPr>
              <w:t>(CCC#1097-98; 1102; 1140; 1144; 1187)</w:t>
            </w:r>
          </w:p>
          <w:p w:rsidR="002B0282" w:rsidRDefault="002B0282" w:rsidP="002B0282">
            <w:pPr>
              <w:pStyle w:val="ListParagraph"/>
              <w:numPr>
                <w:ilvl w:val="0"/>
                <w:numId w:val="14"/>
              </w:numPr>
              <w:ind w:left="342"/>
              <w:rPr>
                <w:rFonts w:ascii="Arial" w:hAnsi="Arial" w:cs="Arial"/>
                <w:sz w:val="24"/>
                <w:szCs w:val="24"/>
              </w:rPr>
            </w:pPr>
            <w:r w:rsidRPr="002B0282">
              <w:rPr>
                <w:rFonts w:ascii="Arial" w:hAnsi="Arial" w:cs="Arial"/>
                <w:sz w:val="24"/>
                <w:szCs w:val="28"/>
              </w:rPr>
              <w:t>(U</w:t>
            </w:r>
            <w:r w:rsidRPr="002B0282">
              <w:rPr>
                <w:rFonts w:ascii="Arial" w:hAnsi="Arial" w:cs="Arial"/>
                <w:sz w:val="24"/>
                <w:szCs w:val="28"/>
                <w:vertAlign w:val="subscript"/>
              </w:rPr>
              <w:t>6</w:t>
            </w:r>
            <w:r w:rsidRPr="002B0282">
              <w:rPr>
                <w:rFonts w:ascii="Arial" w:hAnsi="Arial" w:cs="Arial"/>
                <w:sz w:val="24"/>
                <w:szCs w:val="28"/>
              </w:rPr>
              <w:t xml:space="preserve">) 4.2.5.1 – Though all present at the liturgy are participants, it is necessary for some people to minister in specific ways. </w:t>
            </w:r>
            <w:r w:rsidRPr="002B0282">
              <w:rPr>
                <w:rFonts w:ascii="Arial" w:hAnsi="Arial" w:cs="Arial"/>
                <w:sz w:val="20"/>
                <w:szCs w:val="20"/>
              </w:rPr>
              <w:t>(CCC#1142-1144)</w:t>
            </w:r>
          </w:p>
          <w:p w:rsidR="002B0282" w:rsidRPr="002B0282" w:rsidRDefault="002B0282" w:rsidP="002B0282">
            <w:pPr>
              <w:pStyle w:val="ListParagraph"/>
              <w:numPr>
                <w:ilvl w:val="0"/>
                <w:numId w:val="14"/>
              </w:numPr>
              <w:ind w:left="342"/>
              <w:rPr>
                <w:rFonts w:ascii="Arial" w:hAnsi="Arial" w:cs="Arial"/>
                <w:sz w:val="24"/>
                <w:szCs w:val="24"/>
              </w:rPr>
            </w:pPr>
            <w:r w:rsidRPr="002B0282">
              <w:rPr>
                <w:rFonts w:ascii="Arial" w:hAnsi="Arial" w:cs="Arial"/>
                <w:sz w:val="24"/>
                <w:szCs w:val="24"/>
              </w:rPr>
              <w:t>(K</w:t>
            </w:r>
            <w:r w:rsidRPr="002B0282">
              <w:rPr>
                <w:rFonts w:ascii="Arial" w:hAnsi="Arial" w:cs="Arial"/>
                <w:sz w:val="24"/>
                <w:szCs w:val="24"/>
                <w:vertAlign w:val="subscript"/>
              </w:rPr>
              <w:t>6</w:t>
            </w:r>
            <w:r w:rsidRPr="002B0282">
              <w:rPr>
                <w:rFonts w:ascii="Arial" w:hAnsi="Arial" w:cs="Arial"/>
                <w:sz w:val="24"/>
                <w:szCs w:val="24"/>
              </w:rPr>
              <w:t xml:space="preserve">) </w:t>
            </w:r>
            <w:r w:rsidRPr="002B0282">
              <w:rPr>
                <w:rFonts w:ascii="Arial" w:hAnsi="Arial" w:cs="Arial"/>
                <w:sz w:val="24"/>
                <w:szCs w:val="28"/>
              </w:rPr>
              <w:t xml:space="preserve">4.2.5.2 – Certain men of the Church are called by God to serve as priests. </w:t>
            </w:r>
            <w:r w:rsidRPr="002B0282">
              <w:rPr>
                <w:rFonts w:ascii="Arial" w:hAnsi="Arial" w:cs="Arial"/>
                <w:sz w:val="20"/>
                <w:szCs w:val="20"/>
              </w:rPr>
              <w:t>(CCC#1142; 1350)</w:t>
            </w:r>
          </w:p>
          <w:p w:rsidR="002B0282" w:rsidRDefault="002B0282" w:rsidP="002B0282">
            <w:pPr>
              <w:pStyle w:val="ListParagraph"/>
              <w:numPr>
                <w:ilvl w:val="0"/>
                <w:numId w:val="4"/>
              </w:numPr>
              <w:ind w:left="342"/>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 making the “Sign of the Cross” with holy water in the church.</w:t>
            </w:r>
          </w:p>
          <w:p w:rsidR="002B0282" w:rsidRDefault="002B0282" w:rsidP="002B0282">
            <w:pPr>
              <w:pStyle w:val="ListParagraph"/>
              <w:numPr>
                <w:ilvl w:val="0"/>
                <w:numId w:val="4"/>
              </w:numPr>
              <w:ind w:left="342"/>
              <w:rPr>
                <w:rFonts w:ascii="Arial" w:hAnsi="Arial" w:cs="Arial"/>
                <w:sz w:val="24"/>
                <w:szCs w:val="28"/>
              </w:rPr>
            </w:pPr>
            <w:r>
              <w:rPr>
                <w:rFonts w:ascii="Arial" w:hAnsi="Arial" w:cs="Arial"/>
                <w:sz w:val="24"/>
                <w:szCs w:val="24"/>
              </w:rPr>
              <w:t>(S</w:t>
            </w:r>
            <w:r>
              <w:rPr>
                <w:rFonts w:ascii="Arial" w:hAnsi="Arial" w:cs="Arial"/>
                <w:sz w:val="24"/>
                <w:szCs w:val="24"/>
                <w:vertAlign w:val="subscript"/>
              </w:rPr>
              <w:t>2</w:t>
            </w:r>
            <w:r>
              <w:rPr>
                <w:rFonts w:ascii="Arial" w:hAnsi="Arial" w:cs="Arial"/>
                <w:sz w:val="24"/>
                <w:szCs w:val="24"/>
              </w:rPr>
              <w:t xml:space="preserve">) – genuflecting in the church, as an act of adoration to God and awareness of his holy Presence in the tabernacle. </w:t>
            </w:r>
          </w:p>
          <w:p w:rsidR="002B0282" w:rsidRPr="00993BEF" w:rsidRDefault="002B0282" w:rsidP="002B0282">
            <w:pPr>
              <w:pStyle w:val="ListParagraph"/>
              <w:numPr>
                <w:ilvl w:val="0"/>
                <w:numId w:val="4"/>
              </w:numPr>
              <w:ind w:left="342"/>
              <w:rPr>
                <w:rFonts w:ascii="Arial" w:hAnsi="Arial" w:cs="Arial"/>
                <w:sz w:val="24"/>
                <w:szCs w:val="28"/>
              </w:rPr>
            </w:pPr>
            <w:r>
              <w:rPr>
                <w:rFonts w:ascii="Arial" w:hAnsi="Arial" w:cs="Arial"/>
                <w:sz w:val="24"/>
                <w:szCs w:val="24"/>
              </w:rPr>
              <w:t>(S</w:t>
            </w:r>
            <w:r>
              <w:rPr>
                <w:rFonts w:ascii="Arial" w:hAnsi="Arial" w:cs="Arial"/>
                <w:sz w:val="24"/>
                <w:szCs w:val="24"/>
                <w:vertAlign w:val="subscript"/>
              </w:rPr>
              <w:t>3</w:t>
            </w:r>
            <w:r>
              <w:rPr>
                <w:rFonts w:ascii="Arial" w:hAnsi="Arial" w:cs="Arial"/>
                <w:sz w:val="24"/>
                <w:szCs w:val="24"/>
              </w:rPr>
              <w:t xml:space="preserve">) – saying “Amen” and recognizing that it means “so be it” or “I believe.” </w:t>
            </w:r>
          </w:p>
          <w:p w:rsidR="00EC3D95" w:rsidRPr="00DF0F00" w:rsidRDefault="002B0282" w:rsidP="002B0282">
            <w:pPr>
              <w:pStyle w:val="ListParagraph"/>
              <w:numPr>
                <w:ilvl w:val="0"/>
                <w:numId w:val="7"/>
              </w:numPr>
              <w:ind w:left="342"/>
              <w:rPr>
                <w:rFonts w:ascii="Arial" w:hAnsi="Arial" w:cs="Arial"/>
                <w:sz w:val="24"/>
                <w:szCs w:val="28"/>
              </w:rPr>
            </w:pPr>
            <w:r w:rsidRPr="00BC1E99">
              <w:rPr>
                <w:rFonts w:ascii="Arial" w:hAnsi="Arial" w:cs="Arial"/>
                <w:sz w:val="24"/>
                <w:szCs w:val="24"/>
              </w:rPr>
              <w:t>(S</w:t>
            </w:r>
            <w:r>
              <w:rPr>
                <w:rFonts w:ascii="Arial" w:hAnsi="Arial" w:cs="Arial"/>
                <w:sz w:val="24"/>
                <w:szCs w:val="24"/>
                <w:vertAlign w:val="subscript"/>
              </w:rPr>
              <w:t>4</w:t>
            </w:r>
            <w:r w:rsidRPr="00BC1E99">
              <w:rPr>
                <w:rFonts w:ascii="Arial" w:hAnsi="Arial" w:cs="Arial"/>
                <w:sz w:val="24"/>
                <w:szCs w:val="24"/>
              </w:rPr>
              <w:t xml:space="preserve">) – saying and “unpacking” (in age-appropriate language) the following Mass </w:t>
            </w:r>
            <w:r w:rsidRPr="00E4113A">
              <w:rPr>
                <w:rFonts w:ascii="Arial" w:hAnsi="Arial" w:cs="Arial"/>
                <w:sz w:val="24"/>
                <w:szCs w:val="24"/>
              </w:rPr>
              <w:t xml:space="preserve">responses: </w:t>
            </w:r>
            <w:r>
              <w:rPr>
                <w:rFonts w:ascii="Arial" w:hAnsi="Arial" w:cs="Arial"/>
                <w:i/>
                <w:sz w:val="24"/>
                <w:szCs w:val="24"/>
              </w:rPr>
              <w:t xml:space="preserve">Penitential Act </w:t>
            </w:r>
            <w:r>
              <w:rPr>
                <w:rFonts w:ascii="Arial" w:hAnsi="Arial" w:cs="Arial"/>
                <w:sz w:val="24"/>
                <w:szCs w:val="24"/>
              </w:rPr>
              <w:t xml:space="preserve">(Confiteor); </w:t>
            </w:r>
            <w:r>
              <w:rPr>
                <w:rFonts w:ascii="Arial" w:hAnsi="Arial" w:cs="Arial"/>
                <w:i/>
                <w:sz w:val="24"/>
                <w:szCs w:val="24"/>
              </w:rPr>
              <w:t xml:space="preserve">Litany </w:t>
            </w:r>
            <w:r w:rsidR="00404FAE">
              <w:rPr>
                <w:rFonts w:ascii="Arial" w:hAnsi="Arial" w:cs="Arial"/>
                <w:sz w:val="24"/>
                <w:szCs w:val="24"/>
              </w:rPr>
              <w:t>(“Lamb of God</w:t>
            </w:r>
            <w:r>
              <w:rPr>
                <w:rFonts w:ascii="Arial" w:hAnsi="Arial" w:cs="Arial"/>
                <w:sz w:val="24"/>
                <w:szCs w:val="24"/>
              </w:rPr>
              <w:t>”)</w:t>
            </w:r>
          </w:p>
        </w:tc>
        <w:tc>
          <w:tcPr>
            <w:tcW w:w="5040" w:type="dxa"/>
          </w:tcPr>
          <w:p w:rsidR="0099293D" w:rsidRDefault="0099293D" w:rsidP="0099293D">
            <w:pPr>
              <w:rPr>
                <w:rFonts w:ascii="Arial" w:hAnsi="Arial" w:cs="Arial"/>
                <w:sz w:val="24"/>
                <w:szCs w:val="28"/>
              </w:rPr>
            </w:pPr>
            <w:r w:rsidRPr="0099293D">
              <w:rPr>
                <w:rFonts w:ascii="Arial" w:hAnsi="Arial" w:cs="Arial"/>
                <w:b/>
                <w:sz w:val="24"/>
                <w:szCs w:val="28"/>
                <w:u w:val="single"/>
              </w:rPr>
              <w:lastRenderedPageBreak/>
              <w:t>UNDERSTANDINGS:</w:t>
            </w:r>
            <w:r>
              <w:rPr>
                <w:rFonts w:ascii="Arial" w:hAnsi="Arial" w:cs="Arial"/>
                <w:sz w:val="24"/>
                <w:szCs w:val="28"/>
              </w:rPr>
              <w:t xml:space="preserve"> Learners will understand that…</w:t>
            </w:r>
          </w:p>
          <w:p w:rsidR="0099293D" w:rsidRPr="008E7BCC" w:rsidRDefault="0099293D" w:rsidP="0099293D">
            <w:pPr>
              <w:rPr>
                <w:rFonts w:ascii="Arial" w:hAnsi="Arial" w:cs="Arial"/>
                <w:color w:val="FF0000"/>
                <w:sz w:val="24"/>
                <w:szCs w:val="24"/>
              </w:rPr>
            </w:pPr>
            <w:r>
              <w:rPr>
                <w:rFonts w:ascii="Arial" w:hAnsi="Arial" w:cs="Arial"/>
                <w:color w:val="FF0000"/>
                <w:sz w:val="24"/>
                <w:szCs w:val="24"/>
              </w:rPr>
              <w:t xml:space="preserve">Key Targets - </w:t>
            </w:r>
          </w:p>
          <w:p w:rsidR="0099293D" w:rsidRPr="009F2670" w:rsidRDefault="0099293D" w:rsidP="0099293D">
            <w:pPr>
              <w:pStyle w:val="ListParagraph"/>
              <w:numPr>
                <w:ilvl w:val="0"/>
                <w:numId w:val="16"/>
              </w:numPr>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 xml:space="preserve">) </w:t>
            </w:r>
            <w:r w:rsidRPr="008B0ECC">
              <w:rPr>
                <w:rFonts w:ascii="Arial" w:hAnsi="Arial" w:cs="Arial"/>
                <w:color w:val="000000"/>
                <w:sz w:val="24"/>
                <w:szCs w:val="24"/>
              </w:rPr>
              <w:t>5.4.4.3</w:t>
            </w:r>
            <w:r w:rsidRPr="00F57153">
              <w:rPr>
                <w:rFonts w:ascii="Arial" w:hAnsi="Arial" w:cs="Arial"/>
                <w:color w:val="000000"/>
                <w:sz w:val="24"/>
                <w:szCs w:val="24"/>
              </w:rPr>
              <w:t xml:space="preserve"> – The Eucharistic celebration is central to the Christian community’s prayer by sharing in Christ’s </w:t>
            </w:r>
            <w:r>
              <w:rPr>
                <w:rFonts w:ascii="Arial" w:hAnsi="Arial" w:cs="Arial"/>
                <w:color w:val="000000"/>
                <w:sz w:val="24"/>
                <w:szCs w:val="24"/>
              </w:rPr>
              <w:t xml:space="preserve">sacrifice of praise. </w:t>
            </w:r>
            <w:r w:rsidRPr="009F2670">
              <w:rPr>
                <w:rFonts w:ascii="Arial" w:hAnsi="Arial" w:cs="Arial"/>
                <w:color w:val="000000"/>
                <w:sz w:val="20"/>
                <w:szCs w:val="20"/>
              </w:rPr>
              <w:t>(CCC#1357; 1359; 1361; 2643)</w:t>
            </w:r>
          </w:p>
          <w:p w:rsidR="0099293D" w:rsidRPr="009F2670" w:rsidRDefault="0099293D" w:rsidP="0099293D">
            <w:pPr>
              <w:pStyle w:val="ListParagraph"/>
              <w:numPr>
                <w:ilvl w:val="0"/>
                <w:numId w:val="16"/>
              </w:numPr>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2</w:t>
            </w:r>
            <w:r>
              <w:rPr>
                <w:rFonts w:ascii="Arial" w:hAnsi="Arial" w:cs="Arial"/>
                <w:sz w:val="24"/>
                <w:szCs w:val="24"/>
              </w:rPr>
              <w:t xml:space="preserve">) </w:t>
            </w:r>
            <w:r w:rsidRPr="001B34A5">
              <w:rPr>
                <w:rFonts w:ascii="Arial" w:hAnsi="Arial" w:cs="Arial"/>
                <w:color w:val="000000"/>
                <w:sz w:val="24"/>
                <w:szCs w:val="24"/>
              </w:rPr>
              <w:t xml:space="preserve">5.2.2.9 – In the Sacrament of Holy Eucharist, Jesus Christ is present, offered, and received under the appearance of wheat bread and grape wine. </w:t>
            </w:r>
            <w:r>
              <w:rPr>
                <w:rFonts w:ascii="Arial" w:hAnsi="Arial" w:cs="Arial"/>
                <w:color w:val="000000"/>
                <w:sz w:val="20"/>
                <w:szCs w:val="20"/>
              </w:rPr>
              <w:t>(CCC#1364; 1367; 1374-</w:t>
            </w:r>
            <w:r w:rsidRPr="009F2670">
              <w:rPr>
                <w:rFonts w:ascii="Arial" w:hAnsi="Arial" w:cs="Arial"/>
                <w:color w:val="000000"/>
                <w:sz w:val="20"/>
                <w:szCs w:val="20"/>
              </w:rPr>
              <w:t>75; 1380; 1385; 1390; 1408; 1412)</w:t>
            </w:r>
          </w:p>
          <w:p w:rsidR="0099293D" w:rsidRPr="0099293D" w:rsidRDefault="0099293D" w:rsidP="0099293D">
            <w:pPr>
              <w:pStyle w:val="ListParagraph"/>
              <w:numPr>
                <w:ilvl w:val="0"/>
                <w:numId w:val="16"/>
              </w:numPr>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3</w:t>
            </w:r>
            <w:r>
              <w:rPr>
                <w:rFonts w:ascii="Arial" w:hAnsi="Arial" w:cs="Arial"/>
                <w:sz w:val="24"/>
                <w:szCs w:val="24"/>
              </w:rPr>
              <w:t xml:space="preserve">) </w:t>
            </w:r>
            <w:r w:rsidRPr="001B34A5">
              <w:rPr>
                <w:rFonts w:ascii="Arial" w:hAnsi="Arial" w:cs="Arial"/>
                <w:color w:val="000000"/>
                <w:sz w:val="24"/>
                <w:szCs w:val="24"/>
              </w:rPr>
              <w:t xml:space="preserve">5.2.2.10 – When one receives Holy Communion, one is united with Jesus Christ and all his Church and is nourished by the Body and Blood of Christ. Typically, one must be absolved from all mortal sins through the Sacrament of Penance and Reconciliation before receiving Holy Communion. </w:t>
            </w:r>
            <w:r w:rsidRPr="009F2670">
              <w:rPr>
                <w:rFonts w:ascii="Arial" w:hAnsi="Arial" w:cs="Arial"/>
                <w:color w:val="000000"/>
                <w:sz w:val="20"/>
                <w:szCs w:val="20"/>
              </w:rPr>
              <w:t>(CCC#1415)</w:t>
            </w:r>
          </w:p>
          <w:p w:rsidR="0099293D" w:rsidRPr="00214F9A" w:rsidRDefault="0099293D" w:rsidP="0099293D">
            <w:pPr>
              <w:rPr>
                <w:rFonts w:ascii="Arial" w:hAnsi="Arial" w:cs="Arial"/>
                <w:sz w:val="24"/>
                <w:szCs w:val="28"/>
              </w:rPr>
            </w:pPr>
            <w:r w:rsidRPr="0099293D">
              <w:rPr>
                <w:rFonts w:ascii="Arial" w:hAnsi="Arial" w:cs="Arial"/>
                <w:b/>
                <w:sz w:val="24"/>
                <w:szCs w:val="28"/>
                <w:u w:val="single"/>
              </w:rPr>
              <w:t>KNOWLEDGE/ SKILLS:</w:t>
            </w:r>
            <w:r w:rsidRPr="00214F9A">
              <w:rPr>
                <w:rFonts w:ascii="Arial" w:hAnsi="Arial" w:cs="Arial"/>
                <w:sz w:val="24"/>
                <w:szCs w:val="28"/>
              </w:rPr>
              <w:t xml:space="preserve"> Learners will know that/be skilled at…</w:t>
            </w:r>
          </w:p>
          <w:p w:rsidR="0099293D" w:rsidRPr="008E7BCC" w:rsidRDefault="0099293D" w:rsidP="0099293D">
            <w:pPr>
              <w:rPr>
                <w:rFonts w:ascii="Arial" w:hAnsi="Arial" w:cs="Arial"/>
                <w:color w:val="FF0000"/>
                <w:sz w:val="24"/>
                <w:szCs w:val="24"/>
              </w:rPr>
            </w:pPr>
            <w:r>
              <w:rPr>
                <w:rFonts w:ascii="Arial" w:hAnsi="Arial" w:cs="Arial"/>
                <w:color w:val="FF0000"/>
                <w:sz w:val="24"/>
                <w:szCs w:val="24"/>
              </w:rPr>
              <w:t xml:space="preserve">Key Targets - </w:t>
            </w:r>
          </w:p>
          <w:p w:rsidR="0099293D" w:rsidRPr="009F2670" w:rsidRDefault="0099293D" w:rsidP="0099293D">
            <w:pPr>
              <w:pStyle w:val="ListParagraph"/>
              <w:numPr>
                <w:ilvl w:val="0"/>
                <w:numId w:val="15"/>
              </w:numPr>
              <w:rPr>
                <w:rFonts w:ascii="Arial" w:hAnsi="Arial" w:cs="Arial"/>
                <w:color w:val="000000"/>
                <w:sz w:val="20"/>
                <w:szCs w:val="20"/>
              </w:rPr>
            </w:pPr>
            <w:r>
              <w:rPr>
                <w:rFonts w:ascii="Arial" w:hAnsi="Arial" w:cs="Arial"/>
                <w:sz w:val="24"/>
                <w:szCs w:val="24"/>
              </w:rPr>
              <w:t>(K</w:t>
            </w:r>
            <w:r>
              <w:rPr>
                <w:rFonts w:ascii="Arial" w:hAnsi="Arial" w:cs="Arial"/>
                <w:sz w:val="24"/>
                <w:szCs w:val="24"/>
                <w:vertAlign w:val="subscript"/>
              </w:rPr>
              <w:t>1</w:t>
            </w:r>
            <w:r>
              <w:rPr>
                <w:rFonts w:ascii="Arial" w:hAnsi="Arial" w:cs="Arial"/>
                <w:sz w:val="24"/>
                <w:szCs w:val="24"/>
              </w:rPr>
              <w:t xml:space="preserve">) </w:t>
            </w:r>
            <w:r w:rsidRPr="001B34A5">
              <w:rPr>
                <w:rFonts w:ascii="Arial" w:hAnsi="Arial" w:cs="Arial"/>
                <w:color w:val="000000"/>
                <w:sz w:val="24"/>
                <w:szCs w:val="24"/>
              </w:rPr>
              <w:t xml:space="preserve">5.2.2.11 – Sunday is the Lord’s Day and is at the very heart of the life of the Church. Therefore, the Church encourages the faithful to receive Holy </w:t>
            </w:r>
            <w:r w:rsidRPr="001B34A5">
              <w:rPr>
                <w:rFonts w:ascii="Arial" w:hAnsi="Arial" w:cs="Arial"/>
                <w:color w:val="000000"/>
                <w:sz w:val="24"/>
                <w:szCs w:val="24"/>
              </w:rPr>
              <w:lastRenderedPageBreak/>
              <w:t xml:space="preserve">Communion whenever they participate in the Mass, but she obliges them to receive once a year, during the Easter season. </w:t>
            </w:r>
            <w:r w:rsidRPr="009F2670">
              <w:rPr>
                <w:rFonts w:ascii="Arial" w:hAnsi="Arial" w:cs="Arial"/>
                <w:color w:val="000000"/>
                <w:sz w:val="20"/>
                <w:szCs w:val="20"/>
              </w:rPr>
              <w:t>(CCC#1389; 1417)</w:t>
            </w:r>
          </w:p>
          <w:p w:rsidR="0099293D" w:rsidRPr="008E7BCC" w:rsidRDefault="0099293D" w:rsidP="0099293D">
            <w:pPr>
              <w:rPr>
                <w:rFonts w:ascii="Arial" w:hAnsi="Arial" w:cs="Arial"/>
                <w:color w:val="FF0000"/>
                <w:sz w:val="24"/>
                <w:szCs w:val="24"/>
              </w:rPr>
            </w:pPr>
            <w:r w:rsidRPr="008E7BCC">
              <w:rPr>
                <w:rFonts w:ascii="Arial" w:hAnsi="Arial" w:cs="Arial"/>
                <w:color w:val="FF0000"/>
                <w:sz w:val="24"/>
                <w:szCs w:val="24"/>
              </w:rPr>
              <w:t xml:space="preserve">Supporting Targets - </w:t>
            </w:r>
          </w:p>
          <w:p w:rsidR="0099293D" w:rsidRPr="00657BA3" w:rsidRDefault="0099293D" w:rsidP="0099293D">
            <w:pPr>
              <w:pStyle w:val="ListParagraph"/>
              <w:numPr>
                <w:ilvl w:val="0"/>
                <w:numId w:val="15"/>
              </w:numPr>
              <w:rPr>
                <w:rFonts w:ascii="Arial" w:hAnsi="Arial" w:cs="Arial"/>
                <w:color w:val="000000"/>
                <w:sz w:val="20"/>
                <w:szCs w:val="20"/>
              </w:rPr>
            </w:pPr>
            <w:r>
              <w:rPr>
                <w:rFonts w:ascii="Arial" w:hAnsi="Arial" w:cs="Arial"/>
                <w:sz w:val="24"/>
                <w:szCs w:val="24"/>
              </w:rPr>
              <w:t>(K</w:t>
            </w:r>
            <w:r>
              <w:rPr>
                <w:rFonts w:ascii="Arial" w:hAnsi="Arial" w:cs="Arial"/>
                <w:sz w:val="24"/>
                <w:szCs w:val="24"/>
                <w:vertAlign w:val="subscript"/>
              </w:rPr>
              <w:t>2</w:t>
            </w:r>
            <w:r>
              <w:rPr>
                <w:rFonts w:ascii="Arial" w:hAnsi="Arial" w:cs="Arial"/>
                <w:sz w:val="24"/>
                <w:szCs w:val="24"/>
              </w:rPr>
              <w:t xml:space="preserve">) </w:t>
            </w:r>
            <w:r w:rsidRPr="001B34A5">
              <w:rPr>
                <w:rFonts w:ascii="Arial" w:hAnsi="Arial" w:cs="Arial"/>
                <w:sz w:val="24"/>
                <w:szCs w:val="24"/>
              </w:rPr>
              <w:t xml:space="preserve">5.2.3.4 – From the earliest times Christians have held Sunday, the first day of the week and the day of the Resurrection of Jesus Christ, to be sacred. </w:t>
            </w:r>
            <w:r>
              <w:rPr>
                <w:rFonts w:ascii="Arial" w:hAnsi="Arial" w:cs="Arial"/>
                <w:color w:val="000000"/>
                <w:sz w:val="20"/>
                <w:szCs w:val="20"/>
              </w:rPr>
              <w:t>(CCC#1166-</w:t>
            </w:r>
            <w:r w:rsidRPr="009F2670">
              <w:rPr>
                <w:rFonts w:ascii="Arial" w:hAnsi="Arial" w:cs="Arial"/>
                <w:color w:val="000000"/>
                <w:sz w:val="20"/>
                <w:szCs w:val="20"/>
              </w:rPr>
              <w:t>67; 1193)</w:t>
            </w:r>
          </w:p>
          <w:p w:rsidR="0099293D" w:rsidRPr="00D24A56" w:rsidRDefault="0099293D" w:rsidP="0099293D">
            <w:pPr>
              <w:pStyle w:val="ListParagraph"/>
              <w:numPr>
                <w:ilvl w:val="0"/>
                <w:numId w:val="15"/>
              </w:numPr>
              <w:rPr>
                <w:rFonts w:ascii="Arial" w:hAnsi="Arial" w:cs="Arial"/>
                <w:color w:val="000000"/>
                <w:sz w:val="20"/>
                <w:szCs w:val="20"/>
              </w:rPr>
            </w:pPr>
            <w:r>
              <w:rPr>
                <w:rFonts w:ascii="Arial" w:hAnsi="Arial" w:cs="Arial"/>
                <w:sz w:val="24"/>
                <w:szCs w:val="24"/>
              </w:rPr>
              <w:t>(K</w:t>
            </w:r>
            <w:r>
              <w:rPr>
                <w:rFonts w:ascii="Arial" w:hAnsi="Arial" w:cs="Arial"/>
                <w:sz w:val="24"/>
                <w:szCs w:val="24"/>
                <w:vertAlign w:val="subscript"/>
              </w:rPr>
              <w:t>3</w:t>
            </w:r>
            <w:r>
              <w:rPr>
                <w:rFonts w:ascii="Arial" w:hAnsi="Arial" w:cs="Arial"/>
                <w:sz w:val="24"/>
                <w:szCs w:val="24"/>
              </w:rPr>
              <w:t xml:space="preserve">) </w:t>
            </w:r>
            <w:r w:rsidRPr="001B34A5">
              <w:rPr>
                <w:rFonts w:ascii="Arial" w:hAnsi="Arial" w:cs="Arial"/>
                <w:color w:val="000000"/>
                <w:sz w:val="24"/>
                <w:szCs w:val="24"/>
              </w:rPr>
              <w:t xml:space="preserve">5.2.5.3 – Those called to ordained ministry through the Sacrament of Holy Orders exercise a special role of leadership in liturgical celebrations. </w:t>
            </w:r>
            <w:r>
              <w:rPr>
                <w:rFonts w:ascii="Arial" w:hAnsi="Arial" w:cs="Arial"/>
                <w:color w:val="000000"/>
                <w:sz w:val="20"/>
                <w:szCs w:val="20"/>
              </w:rPr>
              <w:t>(CCC#1140-</w:t>
            </w:r>
            <w:r w:rsidRPr="009F2670">
              <w:rPr>
                <w:rFonts w:ascii="Arial" w:hAnsi="Arial" w:cs="Arial"/>
                <w:color w:val="000000"/>
                <w:sz w:val="20"/>
                <w:szCs w:val="20"/>
              </w:rPr>
              <w:t>42; 1592)</w:t>
            </w:r>
          </w:p>
          <w:p w:rsidR="00180562" w:rsidRPr="00404FAE" w:rsidRDefault="00E60741" w:rsidP="00E60741">
            <w:pPr>
              <w:shd w:val="clear" w:color="auto" w:fill="D9D9D9" w:themeFill="background1" w:themeFillShade="D9"/>
              <w:jc w:val="center"/>
              <w:rPr>
                <w:rFonts w:ascii="Arial" w:hAnsi="Arial" w:cs="Arial"/>
                <w:b/>
                <w:i/>
              </w:rPr>
            </w:pPr>
            <w:r w:rsidRPr="00404FAE">
              <w:rPr>
                <w:rFonts w:ascii="Arial" w:hAnsi="Arial" w:cs="Arial"/>
                <w:b/>
              </w:rPr>
              <w:t>GRADE 5</w:t>
            </w:r>
            <w:r w:rsidRPr="00404FAE">
              <w:rPr>
                <w:rFonts w:ascii="Arial" w:hAnsi="Arial" w:cs="Arial"/>
                <w:b/>
              </w:rPr>
              <w:t xml:space="preserve"> – Unit #2 EQ#2 Part #2 – </w:t>
            </w:r>
            <w:r w:rsidRPr="00404FAE">
              <w:rPr>
                <w:rFonts w:ascii="Arial" w:hAnsi="Arial" w:cs="Arial"/>
                <w:b/>
                <w:i/>
              </w:rPr>
              <w:t>Mass Responses</w:t>
            </w:r>
          </w:p>
          <w:p w:rsidR="00E60741" w:rsidRPr="00404FAE" w:rsidRDefault="00E60741" w:rsidP="00180562">
            <w:pPr>
              <w:rPr>
                <w:rFonts w:ascii="Arial" w:hAnsi="Arial" w:cs="Arial"/>
                <w:sz w:val="16"/>
                <w:szCs w:val="16"/>
              </w:rPr>
            </w:pPr>
            <w:r w:rsidRPr="00404FAE">
              <w:rPr>
                <w:rFonts w:ascii="Arial" w:hAnsi="Arial" w:cs="Arial"/>
                <w:sz w:val="16"/>
                <w:szCs w:val="16"/>
              </w:rPr>
              <w:t>***NOTE: The following week’s CCE session should address these actions, preferably with learners in the church:</w:t>
            </w:r>
          </w:p>
          <w:p w:rsidR="0099293D" w:rsidRPr="00090A98" w:rsidRDefault="0099293D" w:rsidP="00180562">
            <w:pPr>
              <w:rPr>
                <w:rFonts w:ascii="Arial" w:hAnsi="Arial" w:cs="Arial"/>
                <w:b/>
                <w:i/>
                <w:sz w:val="24"/>
                <w:szCs w:val="24"/>
              </w:rPr>
            </w:pPr>
            <w:r w:rsidRPr="00090A98">
              <w:rPr>
                <w:rFonts w:ascii="Arial" w:hAnsi="Arial" w:cs="Arial"/>
                <w:b/>
                <w:i/>
                <w:sz w:val="24"/>
                <w:szCs w:val="24"/>
                <w:u w:val="single"/>
              </w:rPr>
              <w:t>FULL, CONSCIOUS, AND ACTIVE PARTICIPATION AT MASS</w:t>
            </w:r>
            <w:r w:rsidRPr="00090A98">
              <w:rPr>
                <w:rFonts w:ascii="Arial" w:hAnsi="Arial" w:cs="Arial"/>
                <w:b/>
                <w:i/>
                <w:sz w:val="24"/>
                <w:szCs w:val="24"/>
              </w:rPr>
              <w:t>-</w:t>
            </w:r>
          </w:p>
          <w:p w:rsidR="0099293D" w:rsidRPr="00B44166" w:rsidRDefault="0099293D" w:rsidP="00180562">
            <w:pPr>
              <w:pStyle w:val="ListParagraph"/>
              <w:numPr>
                <w:ilvl w:val="0"/>
                <w:numId w:val="16"/>
              </w:numPr>
              <w:rPr>
                <w:rFonts w:ascii="Arial" w:hAnsi="Arial" w:cs="Arial"/>
                <w:color w:val="000000"/>
                <w:sz w:val="20"/>
                <w:szCs w:val="20"/>
              </w:rPr>
            </w:pPr>
            <w:r>
              <w:rPr>
                <w:rFonts w:ascii="Arial" w:hAnsi="Arial" w:cs="Arial"/>
                <w:sz w:val="24"/>
                <w:szCs w:val="24"/>
              </w:rPr>
              <w:t>(U</w:t>
            </w:r>
            <w:r>
              <w:rPr>
                <w:rFonts w:ascii="Arial" w:hAnsi="Arial" w:cs="Arial"/>
                <w:sz w:val="24"/>
                <w:szCs w:val="24"/>
                <w:vertAlign w:val="subscript"/>
              </w:rPr>
              <w:t>4</w:t>
            </w:r>
            <w:r>
              <w:rPr>
                <w:rFonts w:ascii="Arial" w:hAnsi="Arial" w:cs="Arial"/>
                <w:sz w:val="24"/>
                <w:szCs w:val="24"/>
              </w:rPr>
              <w:t xml:space="preserve">) </w:t>
            </w:r>
            <w:r w:rsidRPr="001B34A5">
              <w:rPr>
                <w:rFonts w:ascii="Arial" w:hAnsi="Arial" w:cs="Arial"/>
                <w:color w:val="000000"/>
                <w:sz w:val="24"/>
                <w:szCs w:val="24"/>
              </w:rPr>
              <w:t xml:space="preserve">5.2.3.3 – Christians are called to be engaged in the liturgy as full, conscious, and active participants. </w:t>
            </w:r>
            <w:r w:rsidRPr="009F2670">
              <w:rPr>
                <w:rFonts w:ascii="Arial" w:hAnsi="Arial" w:cs="Arial"/>
                <w:color w:val="000000"/>
                <w:sz w:val="20"/>
                <w:szCs w:val="20"/>
              </w:rPr>
              <w:t>(CCC#1071)</w:t>
            </w:r>
          </w:p>
          <w:p w:rsidR="0099293D" w:rsidRDefault="0099293D" w:rsidP="00180562">
            <w:pPr>
              <w:pStyle w:val="ListParagraph"/>
              <w:numPr>
                <w:ilvl w:val="0"/>
                <w:numId w:val="4"/>
              </w:numPr>
              <w:ind w:left="360"/>
              <w:rPr>
                <w:rFonts w:ascii="Arial" w:hAnsi="Arial" w:cs="Arial"/>
                <w:sz w:val="24"/>
                <w:szCs w:val="28"/>
              </w:rPr>
            </w:pPr>
            <w:r>
              <w:rPr>
                <w:rFonts w:ascii="Arial" w:hAnsi="Arial" w:cs="Arial"/>
                <w:sz w:val="24"/>
                <w:szCs w:val="24"/>
              </w:rPr>
              <w:t>(S</w:t>
            </w:r>
            <w:r>
              <w:rPr>
                <w:rFonts w:ascii="Arial" w:hAnsi="Arial" w:cs="Arial"/>
                <w:sz w:val="24"/>
                <w:szCs w:val="24"/>
                <w:vertAlign w:val="subscript"/>
              </w:rPr>
              <w:t>1</w:t>
            </w:r>
            <w:r>
              <w:rPr>
                <w:rFonts w:ascii="Arial" w:hAnsi="Arial" w:cs="Arial"/>
                <w:sz w:val="24"/>
                <w:szCs w:val="24"/>
              </w:rPr>
              <w:t>) – making the “Sign of the Cross” with holy water in the church.</w:t>
            </w:r>
          </w:p>
          <w:p w:rsidR="0099293D" w:rsidRDefault="0099293D" w:rsidP="00180562">
            <w:pPr>
              <w:pStyle w:val="ListParagraph"/>
              <w:numPr>
                <w:ilvl w:val="0"/>
                <w:numId w:val="4"/>
              </w:numPr>
              <w:ind w:left="360"/>
              <w:rPr>
                <w:rFonts w:ascii="Arial" w:hAnsi="Arial" w:cs="Arial"/>
                <w:sz w:val="24"/>
                <w:szCs w:val="28"/>
              </w:rPr>
            </w:pPr>
            <w:r>
              <w:rPr>
                <w:rFonts w:ascii="Arial" w:hAnsi="Arial" w:cs="Arial"/>
                <w:sz w:val="24"/>
                <w:szCs w:val="24"/>
              </w:rPr>
              <w:t>(S</w:t>
            </w:r>
            <w:r>
              <w:rPr>
                <w:rFonts w:ascii="Arial" w:hAnsi="Arial" w:cs="Arial"/>
                <w:sz w:val="24"/>
                <w:szCs w:val="24"/>
                <w:vertAlign w:val="subscript"/>
              </w:rPr>
              <w:t>2</w:t>
            </w:r>
            <w:r>
              <w:rPr>
                <w:rFonts w:ascii="Arial" w:hAnsi="Arial" w:cs="Arial"/>
                <w:sz w:val="24"/>
                <w:szCs w:val="24"/>
              </w:rPr>
              <w:t xml:space="preserve">) – genuflecting in the church, as an act of adoration to God and awareness of his holy Presence in the tabernacle. </w:t>
            </w:r>
          </w:p>
          <w:p w:rsidR="0099293D" w:rsidRPr="00B44166" w:rsidRDefault="0099293D" w:rsidP="00180562">
            <w:pPr>
              <w:pStyle w:val="ListParagraph"/>
              <w:numPr>
                <w:ilvl w:val="0"/>
                <w:numId w:val="4"/>
              </w:numPr>
              <w:ind w:left="360"/>
              <w:rPr>
                <w:rFonts w:ascii="Arial" w:hAnsi="Arial" w:cs="Arial"/>
                <w:sz w:val="24"/>
                <w:szCs w:val="28"/>
              </w:rPr>
            </w:pPr>
            <w:r>
              <w:rPr>
                <w:rFonts w:ascii="Arial" w:hAnsi="Arial" w:cs="Arial"/>
                <w:sz w:val="24"/>
                <w:szCs w:val="24"/>
              </w:rPr>
              <w:t>(S</w:t>
            </w:r>
            <w:r>
              <w:rPr>
                <w:rFonts w:ascii="Arial" w:hAnsi="Arial" w:cs="Arial"/>
                <w:sz w:val="24"/>
                <w:szCs w:val="24"/>
                <w:vertAlign w:val="subscript"/>
              </w:rPr>
              <w:t>3</w:t>
            </w:r>
            <w:r>
              <w:rPr>
                <w:rFonts w:ascii="Arial" w:hAnsi="Arial" w:cs="Arial"/>
                <w:sz w:val="24"/>
                <w:szCs w:val="24"/>
              </w:rPr>
              <w:t xml:space="preserve">) – saying “Amen” and recognizing that it means “so be it” or “I believe.” </w:t>
            </w:r>
          </w:p>
          <w:p w:rsidR="00EC3D95" w:rsidRPr="00404FAE" w:rsidRDefault="0099293D" w:rsidP="0099293D">
            <w:pPr>
              <w:pStyle w:val="ListParagraph"/>
              <w:numPr>
                <w:ilvl w:val="0"/>
                <w:numId w:val="15"/>
              </w:numPr>
              <w:rPr>
                <w:rFonts w:ascii="Arial" w:hAnsi="Arial" w:cs="Arial"/>
                <w:sz w:val="24"/>
                <w:szCs w:val="28"/>
              </w:rPr>
            </w:pPr>
            <w:r>
              <w:rPr>
                <w:rFonts w:ascii="Arial" w:hAnsi="Arial" w:cs="Arial"/>
                <w:sz w:val="24"/>
                <w:szCs w:val="24"/>
              </w:rPr>
              <w:t>(S</w:t>
            </w:r>
            <w:r>
              <w:rPr>
                <w:rFonts w:ascii="Arial" w:hAnsi="Arial" w:cs="Arial"/>
                <w:sz w:val="24"/>
                <w:szCs w:val="24"/>
                <w:vertAlign w:val="subscript"/>
              </w:rPr>
              <w:t>4</w:t>
            </w:r>
            <w:r>
              <w:rPr>
                <w:rFonts w:ascii="Arial" w:hAnsi="Arial" w:cs="Arial"/>
                <w:sz w:val="24"/>
                <w:szCs w:val="24"/>
              </w:rPr>
              <w:t xml:space="preserve">) – saying and “unpacking” (in age-appropriate language) the following Mass </w:t>
            </w:r>
            <w:r w:rsidRPr="000912BF">
              <w:rPr>
                <w:rFonts w:ascii="Arial" w:hAnsi="Arial" w:cs="Arial"/>
                <w:sz w:val="24"/>
                <w:szCs w:val="24"/>
              </w:rPr>
              <w:t xml:space="preserve">responses: </w:t>
            </w:r>
            <w:r w:rsidR="007226B6">
              <w:rPr>
                <w:rFonts w:ascii="Arial" w:hAnsi="Arial" w:cs="Arial"/>
                <w:i/>
                <w:sz w:val="24"/>
                <w:szCs w:val="24"/>
              </w:rPr>
              <w:t xml:space="preserve">Gloria, </w:t>
            </w:r>
            <w:r>
              <w:rPr>
                <w:rFonts w:ascii="Arial" w:hAnsi="Arial" w:cs="Arial"/>
                <w:i/>
                <w:sz w:val="24"/>
                <w:szCs w:val="24"/>
              </w:rPr>
              <w:t xml:space="preserve">Preface Dialogue; Preface Acclamation </w:t>
            </w:r>
            <w:r>
              <w:rPr>
                <w:rFonts w:ascii="Arial" w:hAnsi="Arial" w:cs="Arial"/>
                <w:sz w:val="24"/>
                <w:szCs w:val="24"/>
              </w:rPr>
              <w:t xml:space="preserve">(“Holy, holy, holy…”); </w:t>
            </w:r>
            <w:r w:rsidR="00C90D81">
              <w:rPr>
                <w:rFonts w:ascii="Arial" w:hAnsi="Arial" w:cs="Arial"/>
                <w:i/>
                <w:sz w:val="24"/>
                <w:szCs w:val="24"/>
              </w:rPr>
              <w:t>Prayers over Gifts</w:t>
            </w:r>
            <w:r w:rsidR="007226B6">
              <w:rPr>
                <w:rFonts w:ascii="Arial" w:hAnsi="Arial" w:cs="Arial"/>
                <w:sz w:val="24"/>
                <w:szCs w:val="24"/>
              </w:rPr>
              <w:t xml:space="preserve">. </w:t>
            </w:r>
          </w:p>
        </w:tc>
      </w:tr>
    </w:tbl>
    <w:p w:rsidR="009B110A" w:rsidRPr="009B110A" w:rsidRDefault="009B110A" w:rsidP="00462A27">
      <w:pPr>
        <w:rPr>
          <w:rFonts w:ascii="Arial" w:hAnsi="Arial" w:cs="Arial"/>
          <w:sz w:val="24"/>
          <w:szCs w:val="24"/>
        </w:rPr>
      </w:pPr>
    </w:p>
    <w:sectPr w:rsidR="009B110A" w:rsidRPr="009B110A" w:rsidSect="00A61FB0">
      <w:headerReference w:type="default" r:id="rId8"/>
      <w:footerReference w:type="default" r:id="rId9"/>
      <w:pgSz w:w="15840" w:h="12240" w:orient="landscape"/>
      <w:pgMar w:top="720" w:right="45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C5" w:rsidRDefault="006C47C5" w:rsidP="009B110A">
      <w:pPr>
        <w:spacing w:after="0" w:line="240" w:lineRule="auto"/>
      </w:pPr>
      <w:r>
        <w:separator/>
      </w:r>
    </w:p>
  </w:endnote>
  <w:endnote w:type="continuationSeparator" w:id="0">
    <w:p w:rsidR="006C47C5" w:rsidRDefault="006C47C5" w:rsidP="009B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0A" w:rsidRDefault="009B110A">
    <w:pPr>
      <w:pStyle w:val="Footer"/>
    </w:pPr>
  </w:p>
  <w:p w:rsidR="009B110A" w:rsidRDefault="009B1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C5" w:rsidRDefault="006C47C5" w:rsidP="009B110A">
      <w:pPr>
        <w:spacing w:after="0" w:line="240" w:lineRule="auto"/>
      </w:pPr>
      <w:r>
        <w:separator/>
      </w:r>
    </w:p>
  </w:footnote>
  <w:footnote w:type="continuationSeparator" w:id="0">
    <w:p w:rsidR="006C47C5" w:rsidRDefault="006C47C5" w:rsidP="009B1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739124"/>
      <w:docPartObj>
        <w:docPartGallery w:val="Page Numbers (Top of Page)"/>
        <w:docPartUnique/>
      </w:docPartObj>
    </w:sdtPr>
    <w:sdtEndPr>
      <w:rPr>
        <w:noProof/>
      </w:rPr>
    </w:sdtEndPr>
    <w:sdtContent>
      <w:p w:rsidR="009F0E6D" w:rsidRDefault="009F0E6D">
        <w:pPr>
          <w:pStyle w:val="Header"/>
          <w:jc w:val="right"/>
        </w:pPr>
        <w:r>
          <w:fldChar w:fldCharType="begin"/>
        </w:r>
        <w:r>
          <w:instrText xml:space="preserve"> PAGE   \* MERGEFORMAT </w:instrText>
        </w:r>
        <w:r>
          <w:fldChar w:fldCharType="separate"/>
        </w:r>
        <w:r w:rsidR="00EB1FC4">
          <w:rPr>
            <w:noProof/>
          </w:rPr>
          <w:t>3</w:t>
        </w:r>
        <w:r>
          <w:rPr>
            <w:noProof/>
          </w:rPr>
          <w:fldChar w:fldCharType="end"/>
        </w:r>
      </w:p>
    </w:sdtContent>
  </w:sdt>
  <w:p w:rsidR="009F0E6D" w:rsidRDefault="009F0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47D"/>
    <w:multiLevelType w:val="hybridMultilevel"/>
    <w:tmpl w:val="C6AA0F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AB358B"/>
    <w:multiLevelType w:val="hybridMultilevel"/>
    <w:tmpl w:val="8F623C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1161C0"/>
    <w:multiLevelType w:val="hybridMultilevel"/>
    <w:tmpl w:val="861C84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D44234"/>
    <w:multiLevelType w:val="hybridMultilevel"/>
    <w:tmpl w:val="2696D4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1C0491"/>
    <w:multiLevelType w:val="hybridMultilevel"/>
    <w:tmpl w:val="BF9C4C54"/>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09E0182"/>
    <w:multiLevelType w:val="hybridMultilevel"/>
    <w:tmpl w:val="104EF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D1473D"/>
    <w:multiLevelType w:val="hybridMultilevel"/>
    <w:tmpl w:val="418E60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0F6540"/>
    <w:multiLevelType w:val="hybridMultilevel"/>
    <w:tmpl w:val="0548F1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F87B80"/>
    <w:multiLevelType w:val="hybridMultilevel"/>
    <w:tmpl w:val="69986C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7D6BAA"/>
    <w:multiLevelType w:val="hybridMultilevel"/>
    <w:tmpl w:val="8376E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8578E"/>
    <w:multiLevelType w:val="hybridMultilevel"/>
    <w:tmpl w:val="75D6F6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327191"/>
    <w:multiLevelType w:val="hybridMultilevel"/>
    <w:tmpl w:val="5226DD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7A4246"/>
    <w:multiLevelType w:val="hybridMultilevel"/>
    <w:tmpl w:val="88C8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07387A"/>
    <w:multiLevelType w:val="hybridMultilevel"/>
    <w:tmpl w:val="1DF46B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AF0178"/>
    <w:multiLevelType w:val="hybridMultilevel"/>
    <w:tmpl w:val="30A697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F236B8"/>
    <w:multiLevelType w:val="hybridMultilevel"/>
    <w:tmpl w:val="EAECE7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5"/>
  </w:num>
  <w:num w:numId="4">
    <w:abstractNumId w:val="4"/>
  </w:num>
  <w:num w:numId="5">
    <w:abstractNumId w:val="9"/>
  </w:num>
  <w:num w:numId="6">
    <w:abstractNumId w:val="11"/>
  </w:num>
  <w:num w:numId="7">
    <w:abstractNumId w:val="7"/>
  </w:num>
  <w:num w:numId="8">
    <w:abstractNumId w:val="5"/>
  </w:num>
  <w:num w:numId="9">
    <w:abstractNumId w:val="14"/>
  </w:num>
  <w:num w:numId="10">
    <w:abstractNumId w:val="0"/>
  </w:num>
  <w:num w:numId="11">
    <w:abstractNumId w:val="10"/>
  </w:num>
  <w:num w:numId="12">
    <w:abstractNumId w:val="13"/>
  </w:num>
  <w:num w:numId="13">
    <w:abstractNumId w:val="12"/>
  </w:num>
  <w:num w:numId="14">
    <w:abstractNumId w:val="8"/>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0A"/>
    <w:rsid w:val="00021D5B"/>
    <w:rsid w:val="00055E49"/>
    <w:rsid w:val="00077DB2"/>
    <w:rsid w:val="00086B7C"/>
    <w:rsid w:val="00090A98"/>
    <w:rsid w:val="000948B4"/>
    <w:rsid w:val="000A7E5E"/>
    <w:rsid w:val="000B7DDA"/>
    <w:rsid w:val="000C70DB"/>
    <w:rsid w:val="00101E8F"/>
    <w:rsid w:val="00135605"/>
    <w:rsid w:val="001644AE"/>
    <w:rsid w:val="001703F5"/>
    <w:rsid w:val="00180562"/>
    <w:rsid w:val="00182A33"/>
    <w:rsid w:val="00190036"/>
    <w:rsid w:val="001933A0"/>
    <w:rsid w:val="001D184A"/>
    <w:rsid w:val="001F2C87"/>
    <w:rsid w:val="00234486"/>
    <w:rsid w:val="00245B54"/>
    <w:rsid w:val="0026560C"/>
    <w:rsid w:val="00281D68"/>
    <w:rsid w:val="0028295F"/>
    <w:rsid w:val="0028382C"/>
    <w:rsid w:val="0029266D"/>
    <w:rsid w:val="002B0282"/>
    <w:rsid w:val="002F416F"/>
    <w:rsid w:val="00310A0D"/>
    <w:rsid w:val="00311A27"/>
    <w:rsid w:val="0035076C"/>
    <w:rsid w:val="00404FAE"/>
    <w:rsid w:val="00462A27"/>
    <w:rsid w:val="00482EF5"/>
    <w:rsid w:val="00492145"/>
    <w:rsid w:val="004A1129"/>
    <w:rsid w:val="004A4792"/>
    <w:rsid w:val="004B4D67"/>
    <w:rsid w:val="004C7535"/>
    <w:rsid w:val="004D620D"/>
    <w:rsid w:val="004E5903"/>
    <w:rsid w:val="004F435F"/>
    <w:rsid w:val="0050262E"/>
    <w:rsid w:val="00551C48"/>
    <w:rsid w:val="00555692"/>
    <w:rsid w:val="00572832"/>
    <w:rsid w:val="005838DD"/>
    <w:rsid w:val="00583C25"/>
    <w:rsid w:val="005D124D"/>
    <w:rsid w:val="005D27DC"/>
    <w:rsid w:val="005D3234"/>
    <w:rsid w:val="005F33BF"/>
    <w:rsid w:val="00627642"/>
    <w:rsid w:val="0063019B"/>
    <w:rsid w:val="006362E6"/>
    <w:rsid w:val="006540E4"/>
    <w:rsid w:val="00670B48"/>
    <w:rsid w:val="00672C73"/>
    <w:rsid w:val="00681A9F"/>
    <w:rsid w:val="006C47C5"/>
    <w:rsid w:val="006C5C99"/>
    <w:rsid w:val="006F004B"/>
    <w:rsid w:val="00703F1D"/>
    <w:rsid w:val="007226B6"/>
    <w:rsid w:val="007423E4"/>
    <w:rsid w:val="00742EE3"/>
    <w:rsid w:val="00747446"/>
    <w:rsid w:val="00767D36"/>
    <w:rsid w:val="00775611"/>
    <w:rsid w:val="007C4BB5"/>
    <w:rsid w:val="007D3C83"/>
    <w:rsid w:val="007F458E"/>
    <w:rsid w:val="0080505E"/>
    <w:rsid w:val="00853470"/>
    <w:rsid w:val="00897242"/>
    <w:rsid w:val="008A3B2E"/>
    <w:rsid w:val="008A4CB7"/>
    <w:rsid w:val="008C455B"/>
    <w:rsid w:val="008C7547"/>
    <w:rsid w:val="008D5A57"/>
    <w:rsid w:val="008F341E"/>
    <w:rsid w:val="008F4BEF"/>
    <w:rsid w:val="0090041E"/>
    <w:rsid w:val="00910374"/>
    <w:rsid w:val="00922425"/>
    <w:rsid w:val="0099293D"/>
    <w:rsid w:val="009A35D3"/>
    <w:rsid w:val="009B110A"/>
    <w:rsid w:val="009F0E6D"/>
    <w:rsid w:val="00A14D17"/>
    <w:rsid w:val="00A566E9"/>
    <w:rsid w:val="00A601F7"/>
    <w:rsid w:val="00A61FB0"/>
    <w:rsid w:val="00A67383"/>
    <w:rsid w:val="00A677EF"/>
    <w:rsid w:val="00A94531"/>
    <w:rsid w:val="00AB18D4"/>
    <w:rsid w:val="00AE4B3F"/>
    <w:rsid w:val="00B038C8"/>
    <w:rsid w:val="00B51F95"/>
    <w:rsid w:val="00B52AE3"/>
    <w:rsid w:val="00B60F7C"/>
    <w:rsid w:val="00B67C67"/>
    <w:rsid w:val="00B843C3"/>
    <w:rsid w:val="00BA4196"/>
    <w:rsid w:val="00BA555B"/>
    <w:rsid w:val="00BF61D6"/>
    <w:rsid w:val="00C25BEF"/>
    <w:rsid w:val="00C40042"/>
    <w:rsid w:val="00C40556"/>
    <w:rsid w:val="00C40C40"/>
    <w:rsid w:val="00C419CC"/>
    <w:rsid w:val="00C609BD"/>
    <w:rsid w:val="00C71597"/>
    <w:rsid w:val="00C820FC"/>
    <w:rsid w:val="00C83495"/>
    <w:rsid w:val="00C90D81"/>
    <w:rsid w:val="00C9687A"/>
    <w:rsid w:val="00CA1A20"/>
    <w:rsid w:val="00D14000"/>
    <w:rsid w:val="00D15F0D"/>
    <w:rsid w:val="00D24A56"/>
    <w:rsid w:val="00D4418C"/>
    <w:rsid w:val="00D77F67"/>
    <w:rsid w:val="00D86810"/>
    <w:rsid w:val="00D876E5"/>
    <w:rsid w:val="00DA6B3D"/>
    <w:rsid w:val="00DE4B83"/>
    <w:rsid w:val="00DF0F00"/>
    <w:rsid w:val="00DF4072"/>
    <w:rsid w:val="00E06FE0"/>
    <w:rsid w:val="00E4659C"/>
    <w:rsid w:val="00E5331A"/>
    <w:rsid w:val="00E60741"/>
    <w:rsid w:val="00E63D51"/>
    <w:rsid w:val="00E77780"/>
    <w:rsid w:val="00EB1FC4"/>
    <w:rsid w:val="00EB2424"/>
    <w:rsid w:val="00EC3D95"/>
    <w:rsid w:val="00F366D6"/>
    <w:rsid w:val="00FA7190"/>
    <w:rsid w:val="00FD42A2"/>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0A"/>
  </w:style>
  <w:style w:type="paragraph" w:styleId="Footer">
    <w:name w:val="footer"/>
    <w:basedOn w:val="Normal"/>
    <w:link w:val="FooterChar"/>
    <w:uiPriority w:val="99"/>
    <w:unhideWhenUsed/>
    <w:rsid w:val="009B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0A"/>
  </w:style>
  <w:style w:type="paragraph" w:styleId="BalloonText">
    <w:name w:val="Balloon Text"/>
    <w:basedOn w:val="Normal"/>
    <w:link w:val="BalloonTextChar"/>
    <w:uiPriority w:val="99"/>
    <w:semiHidden/>
    <w:unhideWhenUsed/>
    <w:rsid w:val="009B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0A"/>
    <w:rPr>
      <w:rFonts w:ascii="Tahoma" w:hAnsi="Tahoma" w:cs="Tahoma"/>
      <w:sz w:val="16"/>
      <w:szCs w:val="16"/>
    </w:rPr>
  </w:style>
  <w:style w:type="table" w:styleId="TableGrid">
    <w:name w:val="Table Grid"/>
    <w:basedOn w:val="TableNormal"/>
    <w:uiPriority w:val="59"/>
    <w:rsid w:val="009B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0041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0A"/>
  </w:style>
  <w:style w:type="paragraph" w:styleId="Footer">
    <w:name w:val="footer"/>
    <w:basedOn w:val="Normal"/>
    <w:link w:val="FooterChar"/>
    <w:uiPriority w:val="99"/>
    <w:unhideWhenUsed/>
    <w:rsid w:val="009B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0A"/>
  </w:style>
  <w:style w:type="paragraph" w:styleId="BalloonText">
    <w:name w:val="Balloon Text"/>
    <w:basedOn w:val="Normal"/>
    <w:link w:val="BalloonTextChar"/>
    <w:uiPriority w:val="99"/>
    <w:semiHidden/>
    <w:unhideWhenUsed/>
    <w:rsid w:val="009B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0A"/>
    <w:rPr>
      <w:rFonts w:ascii="Tahoma" w:hAnsi="Tahoma" w:cs="Tahoma"/>
      <w:sz w:val="16"/>
      <w:szCs w:val="16"/>
    </w:rPr>
  </w:style>
  <w:style w:type="table" w:styleId="TableGrid">
    <w:name w:val="Table Grid"/>
    <w:basedOn w:val="TableNormal"/>
    <w:uiPriority w:val="59"/>
    <w:rsid w:val="009B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0041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2</cp:revision>
  <cp:lastPrinted>2018-06-21T17:48:00Z</cp:lastPrinted>
  <dcterms:created xsi:type="dcterms:W3CDTF">2018-06-21T17:48:00Z</dcterms:created>
  <dcterms:modified xsi:type="dcterms:W3CDTF">2018-06-21T17:48:00Z</dcterms:modified>
</cp:coreProperties>
</file>